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4" w:type="pct"/>
        <w:tblLook w:val="04A0" w:firstRow="1" w:lastRow="0" w:firstColumn="1" w:lastColumn="0" w:noHBand="0" w:noVBand="1"/>
      </w:tblPr>
      <w:tblGrid>
        <w:gridCol w:w="1696"/>
        <w:gridCol w:w="7355"/>
      </w:tblGrid>
      <w:tr w:rsidR="0014464E" w:rsidRPr="004C702C" w14:paraId="5A7A077F" w14:textId="77777777" w:rsidTr="0014464E">
        <w:tc>
          <w:tcPr>
            <w:tcW w:w="937" w:type="pct"/>
          </w:tcPr>
          <w:p w14:paraId="1357DAEE" w14:textId="77777777" w:rsidR="0014464E" w:rsidRPr="004C702C" w:rsidRDefault="0014464E">
            <w:pPr>
              <w:rPr>
                <w:b/>
                <w:sz w:val="20"/>
                <w:szCs w:val="20"/>
                <w:lang w:val="en-GB"/>
              </w:rPr>
            </w:pPr>
            <w:r w:rsidRPr="004C702C">
              <w:rPr>
                <w:b/>
                <w:sz w:val="20"/>
                <w:szCs w:val="20"/>
                <w:lang w:val="en-GB"/>
              </w:rPr>
              <w:t>Action Number</w:t>
            </w:r>
          </w:p>
        </w:tc>
        <w:tc>
          <w:tcPr>
            <w:tcW w:w="4063" w:type="pct"/>
          </w:tcPr>
          <w:p w14:paraId="2C768932" w14:textId="77777777" w:rsidR="0014464E" w:rsidRPr="004C702C" w:rsidRDefault="0014464E">
            <w:pPr>
              <w:rPr>
                <w:b/>
                <w:sz w:val="20"/>
                <w:szCs w:val="20"/>
                <w:lang w:val="en-GB"/>
              </w:rPr>
            </w:pPr>
            <w:r w:rsidRPr="004C702C">
              <w:rPr>
                <w:b/>
                <w:sz w:val="20"/>
                <w:szCs w:val="20"/>
                <w:lang w:val="en-GB"/>
              </w:rPr>
              <w:t>CA20113</w:t>
            </w:r>
          </w:p>
        </w:tc>
      </w:tr>
      <w:tr w:rsidR="0014464E" w:rsidRPr="004C702C" w14:paraId="427DAA6D" w14:textId="77777777" w:rsidTr="0014464E">
        <w:tc>
          <w:tcPr>
            <w:tcW w:w="937" w:type="pct"/>
          </w:tcPr>
          <w:p w14:paraId="167E8628" w14:textId="77777777" w:rsidR="0014464E" w:rsidRPr="004C702C" w:rsidRDefault="0014464E">
            <w:pPr>
              <w:rPr>
                <w:b/>
                <w:sz w:val="20"/>
                <w:szCs w:val="20"/>
                <w:lang w:val="en-GB"/>
              </w:rPr>
            </w:pPr>
            <w:r w:rsidRPr="004C702C">
              <w:rPr>
                <w:b/>
                <w:sz w:val="20"/>
                <w:szCs w:val="20"/>
                <w:lang w:val="en-GB"/>
              </w:rPr>
              <w:t>Action Name</w:t>
            </w:r>
          </w:p>
        </w:tc>
        <w:tc>
          <w:tcPr>
            <w:tcW w:w="4063" w:type="pct"/>
          </w:tcPr>
          <w:p w14:paraId="0EED590B" w14:textId="77777777" w:rsidR="0014464E" w:rsidRPr="004C702C" w:rsidRDefault="0014464E">
            <w:pPr>
              <w:rPr>
                <w:b/>
                <w:sz w:val="20"/>
                <w:szCs w:val="20"/>
                <w:lang w:val="en-GB"/>
              </w:rPr>
            </w:pPr>
            <w:r w:rsidRPr="004C702C">
              <w:rPr>
                <w:b/>
                <w:sz w:val="20"/>
                <w:szCs w:val="20"/>
                <w:lang w:val="en-GB"/>
              </w:rPr>
              <w:t>PROTEOCURE</w:t>
            </w:r>
          </w:p>
        </w:tc>
      </w:tr>
      <w:tr w:rsidR="0014464E" w:rsidRPr="004C702C" w14:paraId="1A924104" w14:textId="77777777" w:rsidTr="0014464E">
        <w:tc>
          <w:tcPr>
            <w:tcW w:w="937" w:type="pct"/>
          </w:tcPr>
          <w:p w14:paraId="69FFF09C" w14:textId="77777777" w:rsidR="0014464E" w:rsidRPr="004C702C" w:rsidRDefault="0014464E">
            <w:pPr>
              <w:rPr>
                <w:b/>
                <w:sz w:val="20"/>
                <w:szCs w:val="20"/>
                <w:lang w:val="en-GB"/>
              </w:rPr>
            </w:pPr>
            <w:r w:rsidRPr="004C702C">
              <w:rPr>
                <w:b/>
                <w:sz w:val="20"/>
                <w:szCs w:val="20"/>
                <w:lang w:val="en-GB"/>
              </w:rPr>
              <w:t>Action Title</w:t>
            </w:r>
          </w:p>
        </w:tc>
        <w:tc>
          <w:tcPr>
            <w:tcW w:w="4063" w:type="pct"/>
          </w:tcPr>
          <w:p w14:paraId="1ABE88C9" w14:textId="77777777" w:rsidR="0014464E" w:rsidRPr="004C702C" w:rsidRDefault="0014464E">
            <w:pPr>
              <w:rPr>
                <w:b/>
                <w:sz w:val="20"/>
                <w:szCs w:val="20"/>
                <w:lang w:val="en-GB"/>
              </w:rPr>
            </w:pPr>
            <w:r w:rsidRPr="004C702C">
              <w:rPr>
                <w:b/>
                <w:sz w:val="20"/>
                <w:szCs w:val="20"/>
                <w:lang w:val="en-GB"/>
              </w:rPr>
              <w:t xml:space="preserve">A sound proteome for a sound body: targeting proteolysis for proteome </w:t>
            </w:r>
            <w:proofErr w:type="spellStart"/>
            <w:r w:rsidRPr="004C702C">
              <w:rPr>
                <w:b/>
                <w:sz w:val="20"/>
                <w:szCs w:val="20"/>
                <w:lang w:val="en-GB"/>
              </w:rPr>
              <w:t>remodeling</w:t>
            </w:r>
            <w:proofErr w:type="spellEnd"/>
          </w:p>
        </w:tc>
      </w:tr>
      <w:tr w:rsidR="0014464E" w:rsidRPr="004C702C" w14:paraId="6257D9B8" w14:textId="77777777" w:rsidTr="0014464E">
        <w:tc>
          <w:tcPr>
            <w:tcW w:w="937" w:type="pct"/>
          </w:tcPr>
          <w:p w14:paraId="77D5008E" w14:textId="77777777" w:rsidR="0014464E" w:rsidRPr="004C702C" w:rsidRDefault="0014464E">
            <w:pPr>
              <w:rPr>
                <w:b/>
                <w:sz w:val="20"/>
                <w:szCs w:val="20"/>
                <w:lang w:val="en-GB"/>
              </w:rPr>
            </w:pPr>
            <w:r w:rsidRPr="004C702C">
              <w:rPr>
                <w:b/>
                <w:sz w:val="20"/>
                <w:szCs w:val="20"/>
                <w:lang w:val="en-GB"/>
              </w:rPr>
              <w:t>Action Dates</w:t>
            </w:r>
          </w:p>
        </w:tc>
        <w:tc>
          <w:tcPr>
            <w:tcW w:w="4063" w:type="pct"/>
          </w:tcPr>
          <w:p w14:paraId="41833A14" w14:textId="3B0DE995" w:rsidR="0014464E" w:rsidRPr="004C702C" w:rsidRDefault="002F1824">
            <w:pPr>
              <w:rPr>
                <w:b/>
                <w:sz w:val="20"/>
                <w:szCs w:val="20"/>
                <w:lang w:val="en-GB"/>
              </w:rPr>
            </w:pPr>
            <w:r w:rsidRPr="004C702C">
              <w:rPr>
                <w:b/>
                <w:sz w:val="20"/>
                <w:szCs w:val="20"/>
                <w:lang w:val="en-GB"/>
              </w:rPr>
              <w:t>0</w:t>
            </w:r>
            <w:r w:rsidR="0014464E" w:rsidRPr="004C702C">
              <w:rPr>
                <w:b/>
                <w:sz w:val="20"/>
                <w:szCs w:val="20"/>
                <w:lang w:val="en-GB"/>
              </w:rPr>
              <w:t>1/1</w:t>
            </w:r>
            <w:r w:rsidRPr="004C702C">
              <w:rPr>
                <w:b/>
                <w:sz w:val="20"/>
                <w:szCs w:val="20"/>
                <w:lang w:val="en-GB"/>
              </w:rPr>
              <w:t>1/</w:t>
            </w:r>
            <w:r w:rsidR="0014464E" w:rsidRPr="004C702C">
              <w:rPr>
                <w:b/>
                <w:sz w:val="20"/>
                <w:szCs w:val="20"/>
                <w:lang w:val="en-GB"/>
              </w:rPr>
              <w:t xml:space="preserve">2021 – </w:t>
            </w:r>
            <w:r w:rsidRPr="004C702C">
              <w:rPr>
                <w:b/>
                <w:sz w:val="20"/>
                <w:szCs w:val="20"/>
                <w:lang w:val="en-GB"/>
              </w:rPr>
              <w:t>31</w:t>
            </w:r>
            <w:r w:rsidR="0014464E" w:rsidRPr="004C702C">
              <w:rPr>
                <w:b/>
                <w:sz w:val="20"/>
                <w:szCs w:val="20"/>
                <w:lang w:val="en-GB"/>
              </w:rPr>
              <w:t>/10/2025</w:t>
            </w:r>
          </w:p>
        </w:tc>
      </w:tr>
    </w:tbl>
    <w:p w14:paraId="5F485A7C" w14:textId="734A440E" w:rsidR="00C962C7" w:rsidRPr="004C702C" w:rsidRDefault="00C962C7" w:rsidP="00C962C7">
      <w:pPr>
        <w:spacing w:after="0" w:line="240" w:lineRule="auto"/>
        <w:rPr>
          <w:rFonts w:ascii="Calibri" w:hAnsi="Calibri"/>
          <w:lang w:val="en-GB"/>
        </w:rPr>
      </w:pPr>
    </w:p>
    <w:p w14:paraId="0321BE88" w14:textId="77777777" w:rsidR="00E6406F" w:rsidRPr="004C702C" w:rsidRDefault="00E6406F" w:rsidP="00C962C7">
      <w:pPr>
        <w:spacing w:after="0" w:line="240" w:lineRule="auto"/>
        <w:rPr>
          <w:rFonts w:ascii="Calibri" w:hAnsi="Calibri"/>
          <w:lang w:val="en-GB"/>
        </w:rPr>
      </w:pPr>
    </w:p>
    <w:p w14:paraId="75C41D70" w14:textId="16C719FC" w:rsidR="007C42C6" w:rsidRPr="004C702C" w:rsidRDefault="001027A3" w:rsidP="007C42C6">
      <w:pPr>
        <w:shd w:val="clear" w:color="auto" w:fill="767171"/>
        <w:spacing w:after="0" w:line="240" w:lineRule="auto"/>
        <w:jc w:val="center"/>
        <w:rPr>
          <w:rFonts w:ascii="Calibri" w:hAnsi="Calibri"/>
          <w:b/>
          <w:bCs/>
          <w:color w:val="FFFFFF"/>
          <w:sz w:val="28"/>
          <w:szCs w:val="28"/>
          <w:lang w:val="en-GB"/>
        </w:rPr>
      </w:pPr>
      <w:r w:rsidRPr="004C702C">
        <w:rPr>
          <w:rFonts w:ascii="Calibri" w:hAnsi="Calibri"/>
          <w:b/>
          <w:bCs/>
          <w:color w:val="FFFFFF"/>
          <w:sz w:val="28"/>
          <w:szCs w:val="28"/>
          <w:lang w:val="en-GB"/>
        </w:rPr>
        <w:t xml:space="preserve">Application for </w:t>
      </w:r>
      <w:r w:rsidR="001E38A9" w:rsidRPr="004C702C">
        <w:rPr>
          <w:rFonts w:ascii="Calibri" w:hAnsi="Calibri"/>
          <w:b/>
          <w:bCs/>
          <w:color w:val="FFFFFF"/>
          <w:sz w:val="28"/>
          <w:szCs w:val="28"/>
          <w:lang w:val="en-GB"/>
        </w:rPr>
        <w:t>a</w:t>
      </w:r>
      <w:r w:rsidR="00B658DF" w:rsidRPr="004C702C">
        <w:rPr>
          <w:rFonts w:ascii="Calibri" w:hAnsi="Calibri"/>
          <w:b/>
          <w:bCs/>
          <w:color w:val="FFFFFF"/>
          <w:sz w:val="28"/>
          <w:szCs w:val="28"/>
          <w:lang w:val="en-GB"/>
        </w:rPr>
        <w:t xml:space="preserve"> </w:t>
      </w:r>
      <w:r w:rsidR="003F1A0B" w:rsidRPr="004C702C">
        <w:rPr>
          <w:rFonts w:ascii="Calibri" w:hAnsi="Calibri"/>
          <w:b/>
          <w:bCs/>
          <w:color w:val="FFFFFF"/>
          <w:sz w:val="28"/>
          <w:szCs w:val="28"/>
          <w:lang w:val="en-GB"/>
        </w:rPr>
        <w:t xml:space="preserve">Local Organiser Support </w:t>
      </w:r>
      <w:r w:rsidR="000824B0" w:rsidRPr="004C702C">
        <w:rPr>
          <w:rFonts w:ascii="Calibri" w:hAnsi="Calibri"/>
          <w:b/>
          <w:bCs/>
          <w:color w:val="FFFFFF"/>
          <w:sz w:val="28"/>
          <w:szCs w:val="28"/>
          <w:lang w:val="en-GB"/>
        </w:rPr>
        <w:t xml:space="preserve">Grant for a </w:t>
      </w:r>
      <w:r w:rsidR="003F1A0B" w:rsidRPr="004C702C">
        <w:rPr>
          <w:rFonts w:ascii="Calibri" w:hAnsi="Calibri"/>
          <w:b/>
          <w:bCs/>
          <w:color w:val="FFFFFF"/>
          <w:sz w:val="28"/>
          <w:szCs w:val="28"/>
          <w:lang w:val="en-GB"/>
        </w:rPr>
        <w:t xml:space="preserve">Training </w:t>
      </w:r>
      <w:proofErr w:type="gramStart"/>
      <w:r w:rsidR="003F1A0B" w:rsidRPr="004C702C">
        <w:rPr>
          <w:rFonts w:ascii="Calibri" w:hAnsi="Calibri"/>
          <w:b/>
          <w:bCs/>
          <w:color w:val="FFFFFF"/>
          <w:sz w:val="28"/>
          <w:szCs w:val="28"/>
          <w:lang w:val="en-GB"/>
        </w:rPr>
        <w:t xml:space="preserve">School </w:t>
      </w:r>
      <w:r w:rsidR="004C702C" w:rsidRPr="004C702C">
        <w:rPr>
          <w:rFonts w:ascii="Calibri" w:hAnsi="Calibri"/>
          <w:b/>
          <w:bCs/>
          <w:color w:val="FFFFFF"/>
          <w:sz w:val="28"/>
          <w:szCs w:val="28"/>
          <w:lang w:val="en-GB"/>
        </w:rPr>
        <w:t xml:space="preserve"> organis</w:t>
      </w:r>
      <w:r w:rsidR="000824B0" w:rsidRPr="004C702C">
        <w:rPr>
          <w:rFonts w:ascii="Calibri" w:hAnsi="Calibri"/>
          <w:b/>
          <w:bCs/>
          <w:color w:val="FFFFFF"/>
          <w:sz w:val="28"/>
          <w:szCs w:val="28"/>
          <w:lang w:val="en-GB"/>
        </w:rPr>
        <w:t>ed</w:t>
      </w:r>
      <w:proofErr w:type="gramEnd"/>
      <w:r w:rsidR="000824B0" w:rsidRPr="004C702C">
        <w:rPr>
          <w:rFonts w:ascii="Calibri" w:hAnsi="Calibri"/>
          <w:b/>
          <w:bCs/>
          <w:color w:val="FFFFFF"/>
          <w:sz w:val="28"/>
          <w:szCs w:val="28"/>
          <w:lang w:val="en-GB"/>
        </w:rPr>
        <w:t xml:space="preserve"> through</w:t>
      </w:r>
      <w:r w:rsidR="00B658DF" w:rsidRPr="004C702C">
        <w:rPr>
          <w:rFonts w:ascii="Calibri" w:hAnsi="Calibri"/>
          <w:b/>
          <w:bCs/>
          <w:color w:val="FFFFFF"/>
          <w:sz w:val="28"/>
          <w:szCs w:val="28"/>
          <w:lang w:val="en-GB"/>
        </w:rPr>
        <w:t xml:space="preserve"> P</w:t>
      </w:r>
      <w:r w:rsidR="000824B0" w:rsidRPr="004C702C">
        <w:rPr>
          <w:rFonts w:ascii="Calibri" w:hAnsi="Calibri"/>
          <w:b/>
          <w:bCs/>
          <w:color w:val="FFFFFF"/>
          <w:sz w:val="28"/>
          <w:szCs w:val="28"/>
          <w:lang w:val="en-GB"/>
        </w:rPr>
        <w:t>ROTEOCURE</w:t>
      </w:r>
      <w:r w:rsidR="00B658DF" w:rsidRPr="004C702C">
        <w:rPr>
          <w:rFonts w:ascii="Calibri" w:hAnsi="Calibri"/>
          <w:b/>
          <w:bCs/>
          <w:color w:val="FFFFFF"/>
          <w:sz w:val="28"/>
          <w:szCs w:val="28"/>
          <w:lang w:val="en-GB"/>
        </w:rPr>
        <w:t xml:space="preserve"> </w:t>
      </w:r>
    </w:p>
    <w:tbl>
      <w:tblPr>
        <w:tblW w:w="9072" w:type="dxa"/>
        <w:tblInd w:w="-10" w:type="dxa"/>
        <w:tblLayout w:type="fixed"/>
        <w:tblCellMar>
          <w:left w:w="0" w:type="dxa"/>
          <w:right w:w="0" w:type="dxa"/>
        </w:tblCellMar>
        <w:tblLook w:val="01E0" w:firstRow="1" w:lastRow="1" w:firstColumn="1" w:lastColumn="1" w:noHBand="0" w:noVBand="0"/>
      </w:tblPr>
      <w:tblGrid>
        <w:gridCol w:w="2855"/>
        <w:gridCol w:w="6217"/>
      </w:tblGrid>
      <w:tr w:rsidR="00E674FF" w:rsidRPr="004C702C" w14:paraId="40CFEF22" w14:textId="77777777" w:rsidTr="000824B0">
        <w:trPr>
          <w:trHeight w:val="310"/>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F2F2F2"/>
          </w:tcPr>
          <w:p w14:paraId="7FAA3C15" w14:textId="77777777" w:rsidR="00E674FF" w:rsidRPr="004C702C" w:rsidRDefault="00E674FF" w:rsidP="005B57E9">
            <w:pPr>
              <w:spacing w:before="240" w:line="240" w:lineRule="auto"/>
              <w:jc w:val="center"/>
              <w:rPr>
                <w:b/>
                <w:lang w:val="en-GB"/>
              </w:rPr>
            </w:pPr>
            <w:r w:rsidRPr="004C702C">
              <w:rPr>
                <w:b/>
                <w:lang w:val="en-GB"/>
              </w:rPr>
              <w:t>1. Applicant</w:t>
            </w:r>
          </w:p>
        </w:tc>
      </w:tr>
      <w:tr w:rsidR="007C42C6" w:rsidRPr="004C702C" w14:paraId="55457F5A" w14:textId="77777777" w:rsidTr="000824B0">
        <w:trPr>
          <w:trHeight w:hRule="exact" w:val="408"/>
        </w:trPr>
        <w:tc>
          <w:tcPr>
            <w:tcW w:w="2855" w:type="dxa"/>
            <w:tcBorders>
              <w:top w:val="single" w:sz="8" w:space="0" w:color="000000"/>
              <w:left w:val="single" w:sz="8" w:space="0" w:color="000000"/>
              <w:bottom w:val="single" w:sz="8" w:space="0" w:color="000000"/>
              <w:right w:val="single" w:sz="4" w:space="0" w:color="000000"/>
            </w:tcBorders>
          </w:tcPr>
          <w:p w14:paraId="0415CEC9" w14:textId="0D91A585" w:rsidR="007C42C6" w:rsidRPr="004C702C" w:rsidRDefault="00F56898" w:rsidP="00F56898">
            <w:pPr>
              <w:spacing w:after="0" w:line="240" w:lineRule="auto"/>
              <w:ind w:left="113"/>
              <w:rPr>
                <w:rFonts w:ascii="Calibri" w:hAnsi="Calibri"/>
                <w:b/>
                <w:lang w:val="en-GB"/>
              </w:rPr>
            </w:pPr>
            <w:r w:rsidRPr="004C702C">
              <w:rPr>
                <w:rFonts w:ascii="Calibri" w:hAnsi="Calibri"/>
                <w:b/>
                <w:lang w:val="en-GB"/>
              </w:rPr>
              <w:t>Name</w:t>
            </w:r>
          </w:p>
        </w:tc>
        <w:tc>
          <w:tcPr>
            <w:tcW w:w="6217" w:type="dxa"/>
            <w:tcBorders>
              <w:top w:val="single" w:sz="8" w:space="0" w:color="000000"/>
              <w:left w:val="single" w:sz="4" w:space="0" w:color="000000"/>
              <w:bottom w:val="single" w:sz="8" w:space="0" w:color="000000"/>
              <w:right w:val="single" w:sz="8" w:space="0" w:color="000000"/>
            </w:tcBorders>
          </w:tcPr>
          <w:p w14:paraId="53AAA9EB" w14:textId="77777777" w:rsidR="007C42C6" w:rsidRPr="004C702C" w:rsidRDefault="007C42C6" w:rsidP="007C42C6">
            <w:pPr>
              <w:spacing w:after="0" w:line="240" w:lineRule="auto"/>
              <w:rPr>
                <w:rFonts w:ascii="Calibri" w:hAnsi="Calibri"/>
                <w:lang w:val="en-GB"/>
              </w:rPr>
            </w:pPr>
            <w:r w:rsidRPr="004C702C">
              <w:rPr>
                <w:rFonts w:ascii="Calibri" w:hAnsi="Calibri"/>
                <w:lang w:val="en-GB"/>
              </w:rPr>
              <w:t xml:space="preserve"> </w:t>
            </w:r>
          </w:p>
        </w:tc>
      </w:tr>
      <w:tr w:rsidR="007C42C6" w:rsidRPr="004C702C" w14:paraId="4DC2F364" w14:textId="77777777" w:rsidTr="000824B0">
        <w:trPr>
          <w:trHeight w:hRule="exact" w:val="442"/>
        </w:trPr>
        <w:tc>
          <w:tcPr>
            <w:tcW w:w="2855" w:type="dxa"/>
            <w:tcBorders>
              <w:top w:val="single" w:sz="8" w:space="0" w:color="000000"/>
              <w:left w:val="single" w:sz="8" w:space="0" w:color="000000"/>
              <w:bottom w:val="single" w:sz="4" w:space="0" w:color="000000"/>
              <w:right w:val="single" w:sz="4" w:space="0" w:color="000000"/>
            </w:tcBorders>
          </w:tcPr>
          <w:p w14:paraId="66337782" w14:textId="77777777" w:rsidR="007C42C6" w:rsidRPr="004C702C" w:rsidRDefault="007C42C6" w:rsidP="007C42C6">
            <w:pPr>
              <w:spacing w:after="0" w:line="240" w:lineRule="auto"/>
              <w:ind w:left="113"/>
              <w:rPr>
                <w:rFonts w:ascii="Calibri" w:hAnsi="Calibri"/>
                <w:b/>
                <w:lang w:val="en-GB"/>
              </w:rPr>
            </w:pPr>
            <w:r w:rsidRPr="004C702C">
              <w:rPr>
                <w:rFonts w:ascii="Calibri" w:hAnsi="Calibri"/>
                <w:b/>
                <w:lang w:val="en-GB"/>
              </w:rPr>
              <w:t>email</w:t>
            </w:r>
          </w:p>
        </w:tc>
        <w:tc>
          <w:tcPr>
            <w:tcW w:w="6217" w:type="dxa"/>
            <w:tcBorders>
              <w:top w:val="single" w:sz="8" w:space="0" w:color="000000"/>
              <w:left w:val="single" w:sz="4" w:space="0" w:color="000000"/>
              <w:bottom w:val="single" w:sz="4" w:space="0" w:color="000000"/>
              <w:right w:val="single" w:sz="8" w:space="0" w:color="000000"/>
            </w:tcBorders>
          </w:tcPr>
          <w:p w14:paraId="5F7CB1EE" w14:textId="77777777" w:rsidR="007C42C6" w:rsidRPr="004C702C" w:rsidRDefault="007C42C6" w:rsidP="007C42C6">
            <w:pPr>
              <w:spacing w:after="0" w:line="240" w:lineRule="auto"/>
              <w:rPr>
                <w:rFonts w:ascii="Calibri" w:hAnsi="Calibri"/>
                <w:lang w:val="en-GB"/>
              </w:rPr>
            </w:pPr>
          </w:p>
        </w:tc>
      </w:tr>
      <w:tr w:rsidR="007C42C6" w:rsidRPr="004C702C" w14:paraId="0999065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4B002DCD" w14:textId="77777777" w:rsidR="007C42C6" w:rsidRPr="004C702C" w:rsidRDefault="007C42C6" w:rsidP="007C42C6">
            <w:pPr>
              <w:spacing w:after="0" w:line="240" w:lineRule="auto"/>
              <w:ind w:left="113"/>
              <w:rPr>
                <w:rFonts w:ascii="Calibri" w:hAnsi="Calibri"/>
                <w:b/>
                <w:lang w:val="en-GB"/>
              </w:rPr>
            </w:pPr>
            <w:r w:rsidRPr="004C702C">
              <w:rPr>
                <w:rFonts w:ascii="Calibri" w:hAnsi="Calibri"/>
                <w:b/>
                <w:lang w:val="en-GB"/>
              </w:rPr>
              <w:t>Phone/Cell phone</w:t>
            </w:r>
          </w:p>
        </w:tc>
        <w:tc>
          <w:tcPr>
            <w:tcW w:w="6217" w:type="dxa"/>
            <w:tcBorders>
              <w:top w:val="single" w:sz="4" w:space="0" w:color="000000"/>
              <w:left w:val="single" w:sz="4" w:space="0" w:color="000000"/>
              <w:bottom w:val="single" w:sz="8" w:space="0" w:color="000000"/>
              <w:right w:val="single" w:sz="8" w:space="0" w:color="000000"/>
            </w:tcBorders>
          </w:tcPr>
          <w:p w14:paraId="60E9EF95" w14:textId="77777777" w:rsidR="007C42C6" w:rsidRPr="004C702C" w:rsidRDefault="007C42C6" w:rsidP="007C42C6">
            <w:pPr>
              <w:spacing w:after="0" w:line="240" w:lineRule="auto"/>
              <w:rPr>
                <w:rFonts w:ascii="Calibri" w:hAnsi="Calibri"/>
                <w:lang w:val="en-GB"/>
              </w:rPr>
            </w:pPr>
          </w:p>
        </w:tc>
      </w:tr>
      <w:tr w:rsidR="007C42C6" w:rsidRPr="004C702C" w14:paraId="68CA8F0A"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4E95F274" w14:textId="0FDE1AB9" w:rsidR="007C42C6" w:rsidRPr="004C702C" w:rsidRDefault="00F56898" w:rsidP="00F56898">
            <w:pPr>
              <w:spacing w:after="0" w:line="240" w:lineRule="auto"/>
              <w:ind w:left="113"/>
              <w:rPr>
                <w:rFonts w:ascii="Calibri" w:hAnsi="Calibri"/>
                <w:b/>
                <w:lang w:val="en-GB"/>
              </w:rPr>
            </w:pPr>
            <w:r w:rsidRPr="004C702C">
              <w:rPr>
                <w:rFonts w:ascii="Calibri" w:hAnsi="Calibri"/>
                <w:b/>
                <w:lang w:val="en-GB"/>
              </w:rPr>
              <w:t>Name of the Institution</w:t>
            </w:r>
          </w:p>
        </w:tc>
        <w:tc>
          <w:tcPr>
            <w:tcW w:w="6217" w:type="dxa"/>
            <w:tcBorders>
              <w:top w:val="single" w:sz="4" w:space="0" w:color="000000"/>
              <w:left w:val="single" w:sz="4" w:space="0" w:color="000000"/>
              <w:bottom w:val="single" w:sz="8" w:space="0" w:color="000000"/>
              <w:right w:val="single" w:sz="8" w:space="0" w:color="000000"/>
            </w:tcBorders>
          </w:tcPr>
          <w:p w14:paraId="69832FB8" w14:textId="77777777" w:rsidR="007C42C6" w:rsidRPr="004C702C" w:rsidRDefault="007C42C6" w:rsidP="007C42C6">
            <w:pPr>
              <w:spacing w:after="0" w:line="240" w:lineRule="auto"/>
              <w:rPr>
                <w:rFonts w:ascii="Calibri" w:hAnsi="Calibri"/>
                <w:lang w:val="en-GB"/>
              </w:rPr>
            </w:pPr>
          </w:p>
        </w:tc>
      </w:tr>
      <w:tr w:rsidR="00874948" w:rsidRPr="004C702C" w14:paraId="051F7AE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6EB12310" w14:textId="10C42BFB" w:rsidR="00874948" w:rsidRPr="004C702C" w:rsidRDefault="00874948" w:rsidP="007C42C6">
            <w:pPr>
              <w:spacing w:after="0" w:line="240" w:lineRule="auto"/>
              <w:ind w:left="113"/>
              <w:rPr>
                <w:rFonts w:ascii="Calibri" w:hAnsi="Calibri"/>
                <w:b/>
                <w:lang w:val="en-GB"/>
              </w:rPr>
            </w:pPr>
            <w:r w:rsidRPr="004C702C">
              <w:rPr>
                <w:rFonts w:ascii="Calibri" w:hAnsi="Calibri"/>
                <w:b/>
                <w:lang w:val="en-GB"/>
              </w:rPr>
              <w:t>Country</w:t>
            </w:r>
          </w:p>
        </w:tc>
        <w:tc>
          <w:tcPr>
            <w:tcW w:w="6217" w:type="dxa"/>
            <w:tcBorders>
              <w:top w:val="single" w:sz="4" w:space="0" w:color="000000"/>
              <w:left w:val="single" w:sz="4" w:space="0" w:color="000000"/>
              <w:bottom w:val="single" w:sz="8" w:space="0" w:color="000000"/>
              <w:right w:val="single" w:sz="8" w:space="0" w:color="000000"/>
            </w:tcBorders>
          </w:tcPr>
          <w:p w14:paraId="1C9B191F" w14:textId="77777777" w:rsidR="00874948" w:rsidRPr="004C702C" w:rsidRDefault="00874948" w:rsidP="007C42C6">
            <w:pPr>
              <w:spacing w:after="0" w:line="240" w:lineRule="auto"/>
              <w:rPr>
                <w:rFonts w:ascii="Calibri" w:hAnsi="Calibri"/>
                <w:lang w:val="en-GB"/>
              </w:rPr>
            </w:pPr>
          </w:p>
        </w:tc>
      </w:tr>
      <w:tr w:rsidR="007C42C6" w:rsidRPr="004C702C" w14:paraId="2B3BAB96" w14:textId="77777777" w:rsidTr="00C27ACF">
        <w:trPr>
          <w:trHeight w:val="376"/>
        </w:trPr>
        <w:tc>
          <w:tcPr>
            <w:tcW w:w="2855" w:type="dxa"/>
            <w:tcBorders>
              <w:top w:val="single" w:sz="4" w:space="0" w:color="000000"/>
              <w:left w:val="single" w:sz="8" w:space="0" w:color="000000"/>
              <w:bottom w:val="single" w:sz="4" w:space="0" w:color="000000"/>
              <w:right w:val="single" w:sz="4" w:space="0" w:color="000000"/>
            </w:tcBorders>
          </w:tcPr>
          <w:p w14:paraId="3DDE73BC" w14:textId="4F05A0EB" w:rsidR="00874948" w:rsidRPr="004C702C" w:rsidRDefault="000A5A4C" w:rsidP="00A95A62">
            <w:pPr>
              <w:spacing w:after="0" w:line="240" w:lineRule="auto"/>
              <w:ind w:left="113"/>
              <w:rPr>
                <w:rFonts w:ascii="Calibri" w:hAnsi="Calibri"/>
                <w:b/>
                <w:lang w:val="en-GB"/>
              </w:rPr>
            </w:pPr>
            <w:r w:rsidRPr="004C702C">
              <w:rPr>
                <w:rFonts w:ascii="Calibri" w:hAnsi="Calibri"/>
                <w:b/>
                <w:lang w:val="en-GB"/>
              </w:rPr>
              <w:t xml:space="preserve">Administrative officer of contact from your institution </w:t>
            </w:r>
            <w:r w:rsidR="00874948" w:rsidRPr="004C702C">
              <w:rPr>
                <w:rFonts w:ascii="Calibri" w:hAnsi="Calibri"/>
                <w:color w:val="7F7F7F"/>
                <w:sz w:val="18"/>
                <w:lang w:val="en-GB" w:eastAsia="en-GB"/>
              </w:rPr>
              <w:t>(Name and e-mail)</w:t>
            </w:r>
          </w:p>
        </w:tc>
        <w:tc>
          <w:tcPr>
            <w:tcW w:w="6217" w:type="dxa"/>
            <w:tcBorders>
              <w:top w:val="single" w:sz="4" w:space="0" w:color="000000"/>
              <w:left w:val="single" w:sz="4" w:space="0" w:color="000000"/>
              <w:bottom w:val="single" w:sz="4" w:space="0" w:color="000000"/>
              <w:right w:val="single" w:sz="8" w:space="0" w:color="000000"/>
            </w:tcBorders>
          </w:tcPr>
          <w:p w14:paraId="1A0ACBDD" w14:textId="77777777" w:rsidR="007C42C6" w:rsidRPr="004C702C" w:rsidRDefault="007C42C6" w:rsidP="007C42C6">
            <w:pPr>
              <w:spacing w:after="0" w:line="240" w:lineRule="auto"/>
              <w:rPr>
                <w:rFonts w:ascii="Calibri" w:hAnsi="Calibri"/>
                <w:lang w:val="en-GB"/>
              </w:rPr>
            </w:pPr>
          </w:p>
        </w:tc>
      </w:tr>
      <w:tr w:rsidR="00C27ACF" w:rsidRPr="004C702C" w14:paraId="3A05AC2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7BB93BDD" w14:textId="485F6A5F" w:rsidR="00C27ACF" w:rsidRPr="004C702C" w:rsidRDefault="00C27ACF" w:rsidP="007C42C6">
            <w:pPr>
              <w:spacing w:after="0" w:line="240" w:lineRule="auto"/>
              <w:ind w:left="113"/>
              <w:rPr>
                <w:rFonts w:ascii="Calibri" w:hAnsi="Calibri"/>
                <w:b/>
                <w:lang w:val="en-GB"/>
              </w:rPr>
            </w:pPr>
            <w:r w:rsidRPr="004C702C">
              <w:rPr>
                <w:rFonts w:ascii="Calibri" w:hAnsi="Calibri"/>
                <w:b/>
                <w:lang w:val="en-GB"/>
              </w:rPr>
              <w:t>Institution Tax Identification Number</w:t>
            </w:r>
          </w:p>
        </w:tc>
        <w:tc>
          <w:tcPr>
            <w:tcW w:w="6217" w:type="dxa"/>
            <w:tcBorders>
              <w:top w:val="single" w:sz="4" w:space="0" w:color="000000"/>
              <w:left w:val="single" w:sz="4" w:space="0" w:color="000000"/>
              <w:bottom w:val="single" w:sz="8" w:space="0" w:color="000000"/>
              <w:right w:val="single" w:sz="8" w:space="0" w:color="000000"/>
            </w:tcBorders>
          </w:tcPr>
          <w:p w14:paraId="0C3A7776" w14:textId="77777777" w:rsidR="00C27ACF" w:rsidRPr="004C702C" w:rsidRDefault="00C27ACF" w:rsidP="007C42C6">
            <w:pPr>
              <w:spacing w:after="0" w:line="240" w:lineRule="auto"/>
              <w:rPr>
                <w:rFonts w:ascii="Calibri" w:hAnsi="Calibri"/>
                <w:lang w:val="en-GB"/>
              </w:rPr>
            </w:pPr>
          </w:p>
        </w:tc>
      </w:tr>
    </w:tbl>
    <w:p w14:paraId="1EF9DEDB" w14:textId="77777777" w:rsidR="00F56898" w:rsidRPr="004C702C" w:rsidRDefault="00F56898" w:rsidP="007C42C6">
      <w:pPr>
        <w:spacing w:after="0" w:line="240" w:lineRule="auto"/>
        <w:rPr>
          <w:rFonts w:ascii="Calibri" w:hAnsi="Calibri"/>
          <w:lang w:val="en-GB"/>
        </w:rPr>
      </w:pPr>
    </w:p>
    <w:tbl>
      <w:tblPr>
        <w:tblW w:w="90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5405"/>
      </w:tblGrid>
      <w:tr w:rsidR="00F56898" w:rsidRPr="004C702C" w14:paraId="55919C57" w14:textId="77777777" w:rsidTr="00DC7567">
        <w:trPr>
          <w:trHeight w:val="454"/>
        </w:trPr>
        <w:tc>
          <w:tcPr>
            <w:tcW w:w="9091" w:type="dxa"/>
            <w:gridSpan w:val="2"/>
            <w:shd w:val="clear" w:color="auto" w:fill="F2F2F2"/>
            <w:vAlign w:val="center"/>
          </w:tcPr>
          <w:p w14:paraId="3C1D92B2" w14:textId="54D7E686" w:rsidR="00F56898" w:rsidRPr="004C702C" w:rsidRDefault="00F56898" w:rsidP="003F1A0B">
            <w:pPr>
              <w:spacing w:before="240" w:line="240" w:lineRule="auto"/>
              <w:jc w:val="center"/>
              <w:rPr>
                <w:rFonts w:ascii="Calibri" w:hAnsi="Calibri"/>
                <w:b/>
                <w:bCs/>
                <w:color w:val="000000"/>
                <w:lang w:val="en-GB" w:eastAsia="en-GB"/>
              </w:rPr>
            </w:pPr>
            <w:r w:rsidRPr="004C702C">
              <w:rPr>
                <w:rFonts w:ascii="Calibri" w:hAnsi="Calibri"/>
                <w:b/>
                <w:bCs/>
                <w:color w:val="000000"/>
                <w:lang w:val="en-GB" w:eastAsia="en-GB"/>
              </w:rPr>
              <w:t xml:space="preserve">2. </w:t>
            </w:r>
            <w:r w:rsidR="003F1A0B" w:rsidRPr="004C702C">
              <w:rPr>
                <w:rFonts w:ascii="Calibri" w:hAnsi="Calibri"/>
                <w:b/>
                <w:bCs/>
                <w:color w:val="000000"/>
                <w:lang w:val="en-GB" w:eastAsia="en-GB"/>
              </w:rPr>
              <w:t xml:space="preserve">Training School </w:t>
            </w:r>
            <w:r w:rsidRPr="004C702C">
              <w:rPr>
                <w:rFonts w:ascii="Calibri" w:hAnsi="Calibri"/>
                <w:b/>
                <w:bCs/>
                <w:color w:val="000000"/>
                <w:lang w:val="en-GB" w:eastAsia="en-GB"/>
              </w:rPr>
              <w:t>details</w:t>
            </w:r>
          </w:p>
        </w:tc>
      </w:tr>
      <w:tr w:rsidR="00F56898" w:rsidRPr="004C702C" w14:paraId="6A565628" w14:textId="77777777" w:rsidTr="00DC7567">
        <w:trPr>
          <w:trHeight w:val="388"/>
        </w:trPr>
        <w:tc>
          <w:tcPr>
            <w:tcW w:w="3686" w:type="dxa"/>
            <w:vAlign w:val="center"/>
          </w:tcPr>
          <w:p w14:paraId="4E27A21A" w14:textId="33C21B1E" w:rsidR="00F56898" w:rsidRPr="004C702C" w:rsidRDefault="00F56898" w:rsidP="00A11143">
            <w:pPr>
              <w:spacing w:after="0" w:line="240" w:lineRule="auto"/>
              <w:rPr>
                <w:rFonts w:ascii="Calibri" w:hAnsi="Calibri"/>
                <w:b/>
                <w:bCs/>
                <w:color w:val="000000"/>
                <w:lang w:val="en-GB" w:eastAsia="en-GB"/>
              </w:rPr>
            </w:pPr>
            <w:r w:rsidRPr="004C702C">
              <w:rPr>
                <w:rFonts w:ascii="Calibri" w:hAnsi="Calibri"/>
                <w:b/>
                <w:bCs/>
                <w:color w:val="000000"/>
                <w:lang w:val="en-GB" w:eastAsia="en-GB"/>
              </w:rPr>
              <w:t xml:space="preserve">Type </w:t>
            </w:r>
            <w:r w:rsidRPr="004C702C">
              <w:rPr>
                <w:rFonts w:cstheme="minorHAnsi"/>
                <w:color w:val="808080" w:themeColor="background1" w:themeShade="80"/>
                <w:sz w:val="16"/>
                <w:szCs w:val="16"/>
                <w:lang w:val="en-GB"/>
              </w:rPr>
              <w:t>(Face to Face, Virtual, Hybrid)</w:t>
            </w:r>
          </w:p>
        </w:tc>
        <w:tc>
          <w:tcPr>
            <w:tcW w:w="5405" w:type="dxa"/>
            <w:vAlign w:val="center"/>
          </w:tcPr>
          <w:p w14:paraId="618299E2" w14:textId="77777777" w:rsidR="00F56898" w:rsidRPr="004C702C" w:rsidRDefault="00F56898" w:rsidP="00DC7567">
            <w:pPr>
              <w:spacing w:after="0" w:line="240" w:lineRule="auto"/>
              <w:jc w:val="center"/>
              <w:rPr>
                <w:rFonts w:ascii="Calibri" w:hAnsi="Calibri"/>
                <w:color w:val="7F7F7F"/>
                <w:lang w:val="en-GB" w:eastAsia="en-GB"/>
              </w:rPr>
            </w:pPr>
          </w:p>
        </w:tc>
      </w:tr>
      <w:tr w:rsidR="00F56898" w:rsidRPr="004C702C" w14:paraId="22468D40" w14:textId="77777777" w:rsidTr="00DC7567">
        <w:trPr>
          <w:trHeight w:val="397"/>
        </w:trPr>
        <w:tc>
          <w:tcPr>
            <w:tcW w:w="3686" w:type="dxa"/>
            <w:vAlign w:val="center"/>
          </w:tcPr>
          <w:p w14:paraId="0D341B52" w14:textId="14A4503D" w:rsidR="00F56898" w:rsidRPr="004C702C" w:rsidRDefault="00F56898" w:rsidP="00DC7567">
            <w:pPr>
              <w:spacing w:after="0" w:line="240" w:lineRule="auto"/>
              <w:rPr>
                <w:rFonts w:ascii="Calibri" w:hAnsi="Calibri"/>
                <w:b/>
                <w:bCs/>
                <w:color w:val="000000"/>
                <w:lang w:val="en-GB" w:eastAsia="en-GB"/>
              </w:rPr>
            </w:pPr>
            <w:r w:rsidRPr="004C702C">
              <w:rPr>
                <w:rFonts w:ascii="Calibri" w:hAnsi="Calibri"/>
                <w:b/>
                <w:bCs/>
                <w:color w:val="000000"/>
                <w:lang w:val="en-GB" w:eastAsia="en-GB"/>
              </w:rPr>
              <w:t>Title</w:t>
            </w:r>
          </w:p>
        </w:tc>
        <w:tc>
          <w:tcPr>
            <w:tcW w:w="5405" w:type="dxa"/>
            <w:vAlign w:val="center"/>
          </w:tcPr>
          <w:p w14:paraId="2308C3A6" w14:textId="77777777" w:rsidR="00F56898" w:rsidRPr="004C702C" w:rsidRDefault="00F56898" w:rsidP="00DC7567">
            <w:pPr>
              <w:spacing w:after="0" w:line="240" w:lineRule="auto"/>
              <w:jc w:val="center"/>
              <w:rPr>
                <w:rFonts w:ascii="Calibri" w:hAnsi="Calibri"/>
                <w:color w:val="7F7F7F"/>
                <w:lang w:val="en-GB" w:eastAsia="en-GB"/>
              </w:rPr>
            </w:pPr>
          </w:p>
        </w:tc>
      </w:tr>
      <w:tr w:rsidR="00F56898" w:rsidRPr="004C702C" w14:paraId="54F1AEC7" w14:textId="77777777" w:rsidTr="00DC7567">
        <w:trPr>
          <w:trHeight w:val="397"/>
        </w:trPr>
        <w:tc>
          <w:tcPr>
            <w:tcW w:w="3686" w:type="dxa"/>
            <w:vAlign w:val="center"/>
          </w:tcPr>
          <w:p w14:paraId="07A590D8" w14:textId="37ED67F8" w:rsidR="00F56898" w:rsidRPr="004C702C" w:rsidRDefault="00F56898" w:rsidP="00DC7567">
            <w:pPr>
              <w:spacing w:after="0" w:line="240" w:lineRule="auto"/>
              <w:rPr>
                <w:rFonts w:ascii="Calibri" w:hAnsi="Calibri"/>
                <w:b/>
                <w:bCs/>
                <w:color w:val="000000"/>
                <w:lang w:val="en-GB" w:eastAsia="en-GB"/>
              </w:rPr>
            </w:pPr>
            <w:r w:rsidRPr="004C702C">
              <w:rPr>
                <w:rFonts w:ascii="Calibri" w:hAnsi="Calibri"/>
                <w:b/>
                <w:bCs/>
                <w:color w:val="000000"/>
                <w:lang w:val="en-GB" w:eastAsia="en-GB"/>
              </w:rPr>
              <w:t>Webpage</w:t>
            </w:r>
          </w:p>
        </w:tc>
        <w:tc>
          <w:tcPr>
            <w:tcW w:w="5405" w:type="dxa"/>
            <w:vAlign w:val="center"/>
          </w:tcPr>
          <w:p w14:paraId="75B2519B" w14:textId="77777777" w:rsidR="00F56898" w:rsidRPr="004C702C" w:rsidRDefault="00F56898" w:rsidP="00DC7567">
            <w:pPr>
              <w:spacing w:after="0" w:line="240" w:lineRule="auto"/>
              <w:jc w:val="center"/>
              <w:rPr>
                <w:rFonts w:ascii="Calibri" w:hAnsi="Calibri"/>
                <w:color w:val="000000"/>
                <w:lang w:val="en-GB" w:eastAsia="en-GB"/>
              </w:rPr>
            </w:pPr>
          </w:p>
        </w:tc>
      </w:tr>
      <w:tr w:rsidR="00F56898" w:rsidRPr="004C702C" w14:paraId="3EA73CD4" w14:textId="77777777" w:rsidTr="00DC7567">
        <w:trPr>
          <w:trHeight w:val="397"/>
        </w:trPr>
        <w:tc>
          <w:tcPr>
            <w:tcW w:w="3686" w:type="dxa"/>
            <w:vAlign w:val="center"/>
          </w:tcPr>
          <w:p w14:paraId="56CAF1B7" w14:textId="2ECE865D" w:rsidR="00F56898" w:rsidRPr="004C702C" w:rsidRDefault="00F56898" w:rsidP="00DC7567">
            <w:pPr>
              <w:spacing w:after="0" w:line="240" w:lineRule="auto"/>
              <w:rPr>
                <w:rFonts w:ascii="Calibri" w:hAnsi="Calibri"/>
                <w:b/>
                <w:bCs/>
                <w:color w:val="000000"/>
                <w:lang w:val="en-GB" w:eastAsia="en-GB"/>
              </w:rPr>
            </w:pPr>
            <w:r w:rsidRPr="004C702C">
              <w:rPr>
                <w:rFonts w:ascii="Calibri" w:hAnsi="Calibri"/>
                <w:b/>
                <w:bCs/>
                <w:color w:val="000000"/>
                <w:lang w:val="en-GB" w:eastAsia="en-GB"/>
              </w:rPr>
              <w:t>Venue</w:t>
            </w:r>
          </w:p>
        </w:tc>
        <w:tc>
          <w:tcPr>
            <w:tcW w:w="5405" w:type="dxa"/>
            <w:vAlign w:val="center"/>
          </w:tcPr>
          <w:p w14:paraId="42A7E920" w14:textId="77777777" w:rsidR="00F56898" w:rsidRPr="004C702C" w:rsidRDefault="00F56898" w:rsidP="00DC7567">
            <w:pPr>
              <w:spacing w:after="0" w:line="240" w:lineRule="auto"/>
              <w:jc w:val="center"/>
              <w:rPr>
                <w:rFonts w:ascii="Calibri" w:hAnsi="Calibri"/>
                <w:color w:val="000000"/>
                <w:lang w:val="en-GB" w:eastAsia="en-GB"/>
              </w:rPr>
            </w:pPr>
          </w:p>
        </w:tc>
      </w:tr>
      <w:tr w:rsidR="00F56898" w:rsidRPr="004C702C" w14:paraId="5D72A305" w14:textId="77777777" w:rsidTr="00DC7567">
        <w:trPr>
          <w:trHeight w:val="397"/>
        </w:trPr>
        <w:tc>
          <w:tcPr>
            <w:tcW w:w="3686" w:type="dxa"/>
            <w:vAlign w:val="center"/>
          </w:tcPr>
          <w:p w14:paraId="30D56071" w14:textId="7F33FCCA" w:rsidR="00F56898" w:rsidRPr="004C702C" w:rsidRDefault="00F56898" w:rsidP="00DC7567">
            <w:pPr>
              <w:spacing w:after="0" w:line="240" w:lineRule="auto"/>
              <w:rPr>
                <w:rFonts w:ascii="Calibri" w:hAnsi="Calibri"/>
                <w:b/>
                <w:bCs/>
                <w:color w:val="000000"/>
                <w:lang w:val="en-GB" w:eastAsia="en-GB"/>
              </w:rPr>
            </w:pPr>
            <w:r w:rsidRPr="004C702C">
              <w:rPr>
                <w:rFonts w:ascii="Calibri" w:hAnsi="Calibri"/>
                <w:b/>
                <w:bCs/>
                <w:color w:val="000000"/>
                <w:lang w:val="en-GB" w:eastAsia="en-GB"/>
              </w:rPr>
              <w:t>Start and End dates</w:t>
            </w:r>
          </w:p>
        </w:tc>
        <w:tc>
          <w:tcPr>
            <w:tcW w:w="5405" w:type="dxa"/>
            <w:vAlign w:val="center"/>
          </w:tcPr>
          <w:p w14:paraId="04E19736" w14:textId="77777777" w:rsidR="00F56898" w:rsidRPr="004C702C" w:rsidRDefault="00F56898" w:rsidP="00DC7567">
            <w:pPr>
              <w:spacing w:after="0" w:line="240" w:lineRule="auto"/>
              <w:jc w:val="center"/>
              <w:rPr>
                <w:rFonts w:ascii="Calibri" w:hAnsi="Calibri"/>
                <w:color w:val="000000"/>
                <w:lang w:val="en-GB" w:eastAsia="en-GB"/>
              </w:rPr>
            </w:pPr>
          </w:p>
        </w:tc>
      </w:tr>
    </w:tbl>
    <w:p w14:paraId="3F9521DD" w14:textId="36847165" w:rsidR="00F56898" w:rsidRPr="004C702C" w:rsidRDefault="00F56898" w:rsidP="000B4BC3">
      <w:pPr>
        <w:spacing w:after="0" w:line="240" w:lineRule="auto"/>
        <w:rPr>
          <w:rFonts w:ascii="Calibri" w:hAnsi="Calibri"/>
          <w:lang w:val="en-GB"/>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F56898" w:rsidRPr="004C702C" w14:paraId="275B90A8" w14:textId="77777777" w:rsidTr="00DC7567">
        <w:trPr>
          <w:trHeight w:val="454"/>
        </w:trPr>
        <w:tc>
          <w:tcPr>
            <w:tcW w:w="900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E1BB0D5" w14:textId="25E260EC" w:rsidR="00F56898" w:rsidRPr="004C702C" w:rsidRDefault="00F56898" w:rsidP="005B57E9">
            <w:pPr>
              <w:spacing w:before="240" w:line="240" w:lineRule="auto"/>
              <w:jc w:val="center"/>
              <w:rPr>
                <w:rFonts w:ascii="Calibri" w:hAnsi="Calibri"/>
                <w:lang w:val="en-GB"/>
              </w:rPr>
            </w:pPr>
            <w:r w:rsidRPr="004C702C">
              <w:rPr>
                <w:rFonts w:ascii="Calibri" w:hAnsi="Calibri"/>
                <w:b/>
                <w:lang w:val="en-GB"/>
              </w:rPr>
              <w:t xml:space="preserve">3. Objectives and Purpose of the </w:t>
            </w:r>
            <w:r w:rsidR="00120FA5" w:rsidRPr="004C702C">
              <w:rPr>
                <w:rFonts w:ascii="Calibri" w:hAnsi="Calibri"/>
                <w:b/>
                <w:bCs/>
                <w:color w:val="000000"/>
                <w:lang w:val="en-GB" w:eastAsia="en-GB"/>
              </w:rPr>
              <w:t>Training School</w:t>
            </w:r>
          </w:p>
        </w:tc>
      </w:tr>
      <w:tr w:rsidR="00F56898" w:rsidRPr="004C702C" w14:paraId="30DB3F8B" w14:textId="77777777" w:rsidTr="00DC7567">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auto"/>
          </w:tcPr>
          <w:p w14:paraId="10904213" w14:textId="7E4E0A29" w:rsidR="00F56898" w:rsidRPr="004C702C" w:rsidRDefault="00F56898" w:rsidP="00F56898">
            <w:pPr>
              <w:spacing w:before="120" w:after="120"/>
              <w:rPr>
                <w:i/>
                <w:iCs/>
                <w:color w:val="808080" w:themeColor="background1" w:themeShade="80"/>
                <w:sz w:val="20"/>
                <w:lang w:val="en-GB"/>
              </w:rPr>
            </w:pPr>
            <w:r w:rsidRPr="004C702C">
              <w:rPr>
                <w:rFonts w:ascii="Calibri" w:hAnsi="Calibri"/>
                <w:b/>
                <w:bCs/>
                <w:color w:val="000000"/>
                <w:lang w:val="en-GB" w:eastAsia="en-GB"/>
              </w:rPr>
              <w:t xml:space="preserve">3.1. Description of the objectives of the </w:t>
            </w:r>
            <w:r w:rsidR="00120FA5" w:rsidRPr="004C702C">
              <w:rPr>
                <w:rFonts w:ascii="Calibri" w:hAnsi="Calibri"/>
                <w:b/>
                <w:bCs/>
                <w:color w:val="000000"/>
                <w:lang w:val="en-GB" w:eastAsia="en-GB"/>
              </w:rPr>
              <w:t>Training School</w:t>
            </w:r>
            <w:r w:rsidR="00F36965" w:rsidRPr="004C702C">
              <w:rPr>
                <w:rFonts w:ascii="Calibri" w:hAnsi="Calibri"/>
                <w:b/>
                <w:bCs/>
                <w:color w:val="000000"/>
                <w:lang w:val="en-GB" w:eastAsia="en-GB"/>
              </w:rPr>
              <w:t>:</w:t>
            </w:r>
            <w:r w:rsidR="0067155E" w:rsidRPr="004C702C">
              <w:rPr>
                <w:rFonts w:ascii="Calibri" w:hAnsi="Calibri"/>
                <w:b/>
                <w:bCs/>
                <w:color w:val="000000"/>
                <w:lang w:val="en-GB" w:eastAsia="en-GB"/>
              </w:rPr>
              <w:t xml:space="preserve"> </w:t>
            </w:r>
            <w:r w:rsidR="0067155E" w:rsidRPr="004C702C">
              <w:rPr>
                <w:i/>
                <w:iCs/>
                <w:color w:val="808080" w:themeColor="background1" w:themeShade="80"/>
                <w:sz w:val="20"/>
                <w:lang w:val="en-GB"/>
              </w:rPr>
              <w:t xml:space="preserve">(max.500 words) </w:t>
            </w:r>
          </w:p>
          <w:p w14:paraId="13438B0C" w14:textId="0A51589C" w:rsidR="00F56898" w:rsidRPr="004C702C" w:rsidRDefault="00F56898" w:rsidP="00F56898">
            <w:pPr>
              <w:spacing w:before="120" w:after="120"/>
              <w:rPr>
                <w:rFonts w:ascii="Calibri" w:hAnsi="Calibri"/>
                <w:bCs/>
                <w:color w:val="000000"/>
                <w:lang w:val="en-GB" w:eastAsia="en-GB"/>
              </w:rPr>
            </w:pPr>
          </w:p>
          <w:p w14:paraId="311BABE0" w14:textId="72EDE2BF" w:rsidR="0067155E" w:rsidRPr="004C702C" w:rsidRDefault="00F56898" w:rsidP="0067155E">
            <w:pPr>
              <w:spacing w:before="120" w:after="120"/>
              <w:rPr>
                <w:i/>
                <w:iCs/>
                <w:color w:val="808080" w:themeColor="background1" w:themeShade="80"/>
                <w:sz w:val="20"/>
                <w:lang w:val="en-GB"/>
              </w:rPr>
            </w:pPr>
            <w:r w:rsidRPr="004C702C">
              <w:rPr>
                <w:rFonts w:ascii="Calibri" w:hAnsi="Calibri"/>
                <w:b/>
                <w:lang w:val="en-GB"/>
              </w:rPr>
              <w:t xml:space="preserve">3.2. Explain why and how the </w:t>
            </w:r>
            <w:r w:rsidR="00120FA5" w:rsidRPr="004C702C">
              <w:rPr>
                <w:rFonts w:ascii="Calibri" w:hAnsi="Calibri"/>
                <w:b/>
                <w:bCs/>
                <w:color w:val="000000"/>
                <w:lang w:val="en-GB" w:eastAsia="en-GB"/>
              </w:rPr>
              <w:t>Training School</w:t>
            </w:r>
            <w:r w:rsidRPr="004C702C">
              <w:rPr>
                <w:rFonts w:ascii="Calibri" w:hAnsi="Calibri"/>
                <w:b/>
                <w:lang w:val="en-GB"/>
              </w:rPr>
              <w:t xml:space="preserve"> meets PROTEOCURE objectives, as defined in the Memorandum of Understanding</w:t>
            </w:r>
            <w:r w:rsidR="00F36965" w:rsidRPr="004C702C">
              <w:rPr>
                <w:rFonts w:ascii="Calibri" w:hAnsi="Calibri"/>
                <w:b/>
                <w:lang w:val="en-GB"/>
              </w:rPr>
              <w:t>:</w:t>
            </w:r>
            <w:r w:rsidR="0067155E" w:rsidRPr="004C702C">
              <w:rPr>
                <w:rFonts w:ascii="Calibri" w:hAnsi="Calibri"/>
                <w:b/>
                <w:lang w:val="en-GB"/>
              </w:rPr>
              <w:t xml:space="preserve"> </w:t>
            </w:r>
            <w:r w:rsidR="0067155E" w:rsidRPr="004C702C">
              <w:rPr>
                <w:i/>
                <w:iCs/>
                <w:color w:val="808080" w:themeColor="background1" w:themeShade="80"/>
                <w:sz w:val="20"/>
                <w:lang w:val="en-GB"/>
              </w:rPr>
              <w:t xml:space="preserve">(max.500 words) </w:t>
            </w:r>
          </w:p>
          <w:p w14:paraId="254949EF" w14:textId="70E9E944" w:rsidR="00F56898" w:rsidRPr="004C702C" w:rsidRDefault="00F56898" w:rsidP="00F56898">
            <w:pPr>
              <w:spacing w:before="120" w:after="120"/>
              <w:rPr>
                <w:rFonts w:ascii="Calibri" w:hAnsi="Calibri"/>
                <w:bCs/>
                <w:color w:val="000000"/>
                <w:lang w:val="en-GB" w:eastAsia="en-GB"/>
              </w:rPr>
            </w:pPr>
          </w:p>
          <w:p w14:paraId="08851D39" w14:textId="03828F8E" w:rsidR="00F56898" w:rsidRPr="004C702C" w:rsidRDefault="00F56898" w:rsidP="00DC7567">
            <w:pPr>
              <w:spacing w:after="0" w:line="240" w:lineRule="auto"/>
              <w:rPr>
                <w:rFonts w:ascii="Calibri" w:hAnsi="Calibri"/>
                <w:lang w:val="en-GB"/>
              </w:rPr>
            </w:pPr>
          </w:p>
          <w:p w14:paraId="75BEB965" w14:textId="77777777" w:rsidR="00F56898" w:rsidRPr="004C702C" w:rsidRDefault="00F56898" w:rsidP="00DC7567">
            <w:pPr>
              <w:spacing w:after="0" w:line="240" w:lineRule="auto"/>
              <w:rPr>
                <w:rFonts w:ascii="Calibri" w:hAnsi="Calibri"/>
                <w:b/>
                <w:lang w:val="en-GB"/>
              </w:rPr>
            </w:pPr>
          </w:p>
        </w:tc>
      </w:tr>
    </w:tbl>
    <w:p w14:paraId="67A5E0F2" w14:textId="6DE83182" w:rsidR="003305B8" w:rsidRPr="004C702C" w:rsidRDefault="003305B8">
      <w:pPr>
        <w:rPr>
          <w:rFonts w:ascii="Calibri" w:hAnsi="Calibri"/>
          <w:lang w:val="en-GB"/>
        </w:rPr>
      </w:pPr>
    </w:p>
    <w:tbl>
      <w:tblPr>
        <w:tblW w:w="90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70"/>
        <w:gridCol w:w="3421"/>
      </w:tblGrid>
      <w:tr w:rsidR="00AE2810" w:rsidRPr="004C702C" w14:paraId="1ACD8015" w14:textId="77777777" w:rsidTr="007C7200">
        <w:trPr>
          <w:trHeight w:val="315"/>
        </w:trPr>
        <w:tc>
          <w:tcPr>
            <w:tcW w:w="9091" w:type="dxa"/>
            <w:gridSpan w:val="2"/>
            <w:shd w:val="clear" w:color="auto" w:fill="F2F2F2"/>
            <w:vAlign w:val="center"/>
          </w:tcPr>
          <w:p w14:paraId="36DB83A4" w14:textId="77777777" w:rsidR="00EC63CC" w:rsidRPr="004C702C" w:rsidRDefault="00EC63CC" w:rsidP="00C44F64">
            <w:pPr>
              <w:spacing w:after="0" w:line="240" w:lineRule="auto"/>
              <w:jc w:val="center"/>
              <w:rPr>
                <w:rFonts w:ascii="Calibri" w:hAnsi="Calibri"/>
                <w:b/>
                <w:bCs/>
                <w:color w:val="000000"/>
                <w:lang w:val="en-GB" w:eastAsia="en-GB"/>
              </w:rPr>
            </w:pPr>
          </w:p>
          <w:p w14:paraId="63CF1BBB" w14:textId="77777777" w:rsidR="00AE2810" w:rsidRPr="004C702C" w:rsidRDefault="00EC63CC" w:rsidP="00C44F64">
            <w:pPr>
              <w:spacing w:after="0" w:line="240" w:lineRule="auto"/>
              <w:jc w:val="center"/>
              <w:rPr>
                <w:rFonts w:ascii="Calibri" w:hAnsi="Calibri"/>
                <w:b/>
                <w:bCs/>
                <w:color w:val="000000"/>
                <w:lang w:val="en-GB" w:eastAsia="en-GB"/>
              </w:rPr>
            </w:pPr>
            <w:r w:rsidRPr="004C702C">
              <w:rPr>
                <w:rFonts w:ascii="Calibri" w:hAnsi="Calibri"/>
                <w:b/>
                <w:bCs/>
                <w:color w:val="000000"/>
                <w:lang w:val="en-GB" w:eastAsia="en-GB"/>
              </w:rPr>
              <w:t>4</w:t>
            </w:r>
            <w:r w:rsidR="00AE2810" w:rsidRPr="004C702C">
              <w:rPr>
                <w:rFonts w:ascii="Calibri" w:hAnsi="Calibri"/>
                <w:b/>
                <w:bCs/>
                <w:color w:val="000000"/>
                <w:lang w:val="en-GB" w:eastAsia="en-GB"/>
              </w:rPr>
              <w:t xml:space="preserve">. Budget requested to PROTEOCURE </w:t>
            </w:r>
          </w:p>
          <w:p w14:paraId="250A64E6" w14:textId="1E55FCC7" w:rsidR="00EC63CC" w:rsidRPr="004C702C" w:rsidRDefault="00EC63CC" w:rsidP="00C44F64">
            <w:pPr>
              <w:spacing w:after="0" w:line="240" w:lineRule="auto"/>
              <w:jc w:val="center"/>
              <w:rPr>
                <w:rFonts w:ascii="Calibri" w:hAnsi="Calibri"/>
                <w:b/>
                <w:bCs/>
                <w:color w:val="000000"/>
                <w:lang w:val="en-GB" w:eastAsia="en-GB"/>
              </w:rPr>
            </w:pPr>
          </w:p>
        </w:tc>
      </w:tr>
      <w:tr w:rsidR="00EC63CC" w:rsidRPr="004C702C" w14:paraId="2675147C" w14:textId="77777777" w:rsidTr="007C7200">
        <w:trPr>
          <w:trHeight w:val="300"/>
        </w:trPr>
        <w:tc>
          <w:tcPr>
            <w:tcW w:w="5670" w:type="dxa"/>
            <w:tcBorders>
              <w:bottom w:val="single" w:sz="8" w:space="0" w:color="auto"/>
            </w:tcBorders>
            <w:vAlign w:val="center"/>
          </w:tcPr>
          <w:p w14:paraId="4C1FF160" w14:textId="4C8A0D33" w:rsidR="00EC63CC" w:rsidRPr="004C702C" w:rsidRDefault="00EC63CC" w:rsidP="00EC63CC">
            <w:pPr>
              <w:spacing w:after="0" w:line="240" w:lineRule="auto"/>
              <w:rPr>
                <w:rFonts w:ascii="Calibri" w:hAnsi="Calibri"/>
                <w:bCs/>
                <w:color w:val="000000"/>
                <w:lang w:val="en-GB" w:eastAsia="en-GB"/>
              </w:rPr>
            </w:pPr>
            <w:r w:rsidRPr="004C702C">
              <w:rPr>
                <w:rFonts w:ascii="Calibri" w:hAnsi="Calibri"/>
                <w:bCs/>
                <w:color w:val="000000"/>
                <w:lang w:val="en-GB" w:eastAsia="en-GB"/>
              </w:rPr>
              <w:t xml:space="preserve">Total number of </w:t>
            </w:r>
            <w:r w:rsidR="00FA4FE4" w:rsidRPr="004C702C">
              <w:rPr>
                <w:color w:val="000000"/>
                <w:sz w:val="20"/>
                <w:szCs w:val="20"/>
                <w:lang w:val="en-GB"/>
              </w:rPr>
              <w:t xml:space="preserve">Training School </w:t>
            </w:r>
            <w:r w:rsidRPr="004C702C">
              <w:rPr>
                <w:rFonts w:ascii="Calibri" w:hAnsi="Calibri"/>
                <w:bCs/>
                <w:color w:val="000000"/>
                <w:lang w:val="en-GB" w:eastAsia="en-GB"/>
              </w:rPr>
              <w:t xml:space="preserve">participants </w:t>
            </w:r>
            <w:r w:rsidR="007C7200" w:rsidRPr="004C702C">
              <w:rPr>
                <w:rFonts w:ascii="Calibri" w:hAnsi="Calibri"/>
                <w:bCs/>
                <w:color w:val="808080" w:themeColor="background1" w:themeShade="80"/>
                <w:sz w:val="16"/>
                <w:szCs w:val="16"/>
                <w:lang w:val="en-GB" w:eastAsia="en-GB"/>
              </w:rPr>
              <w:t>(mandatory field)</w:t>
            </w:r>
          </w:p>
        </w:tc>
        <w:tc>
          <w:tcPr>
            <w:tcW w:w="3421" w:type="dxa"/>
            <w:tcBorders>
              <w:bottom w:val="single" w:sz="8" w:space="0" w:color="auto"/>
            </w:tcBorders>
            <w:vAlign w:val="center"/>
          </w:tcPr>
          <w:p w14:paraId="007BBFAE" w14:textId="77777777" w:rsidR="00EC63CC" w:rsidRPr="004C702C" w:rsidRDefault="00EC63CC" w:rsidP="00EC63CC">
            <w:pPr>
              <w:spacing w:after="0" w:line="240" w:lineRule="auto"/>
              <w:jc w:val="center"/>
              <w:rPr>
                <w:rFonts w:ascii="Calibri" w:hAnsi="Calibri"/>
                <w:color w:val="000000"/>
                <w:lang w:val="en-GB" w:eastAsia="en-GB"/>
              </w:rPr>
            </w:pPr>
          </w:p>
        </w:tc>
      </w:tr>
      <w:tr w:rsidR="007C7200" w:rsidRPr="004C702C" w14:paraId="27917468" w14:textId="77777777" w:rsidTr="007C7200">
        <w:trPr>
          <w:trHeight w:val="300"/>
        </w:trPr>
        <w:tc>
          <w:tcPr>
            <w:tcW w:w="5670" w:type="dxa"/>
            <w:tcBorders>
              <w:bottom w:val="single" w:sz="8" w:space="0" w:color="auto"/>
            </w:tcBorders>
            <w:vAlign w:val="center"/>
          </w:tcPr>
          <w:p w14:paraId="6A7CD705" w14:textId="5E559EAF" w:rsidR="007C7200" w:rsidRPr="004C702C" w:rsidRDefault="007C7200" w:rsidP="007C7200">
            <w:pPr>
              <w:spacing w:after="0" w:line="240" w:lineRule="auto"/>
              <w:rPr>
                <w:rFonts w:ascii="Calibri" w:hAnsi="Calibri"/>
                <w:bCs/>
                <w:color w:val="000000"/>
                <w:lang w:val="en-GB" w:eastAsia="en-GB"/>
              </w:rPr>
            </w:pPr>
            <w:r w:rsidRPr="004C702C">
              <w:rPr>
                <w:rFonts w:ascii="Calibri" w:hAnsi="Calibri"/>
                <w:bCs/>
                <w:color w:val="000000"/>
                <w:lang w:val="en-GB" w:eastAsia="en-GB"/>
              </w:rPr>
              <w:t xml:space="preserve">Number of days </w:t>
            </w:r>
            <w:r w:rsidRPr="004C702C">
              <w:rPr>
                <w:rFonts w:ascii="Calibri" w:hAnsi="Calibri"/>
                <w:bCs/>
                <w:color w:val="808080" w:themeColor="background1" w:themeShade="80"/>
                <w:sz w:val="16"/>
                <w:szCs w:val="16"/>
                <w:lang w:val="en-GB" w:eastAsia="en-GB"/>
              </w:rPr>
              <w:t>(mandatory field)</w:t>
            </w:r>
          </w:p>
        </w:tc>
        <w:tc>
          <w:tcPr>
            <w:tcW w:w="3421" w:type="dxa"/>
            <w:tcBorders>
              <w:bottom w:val="single" w:sz="8" w:space="0" w:color="auto"/>
            </w:tcBorders>
            <w:vAlign w:val="center"/>
          </w:tcPr>
          <w:p w14:paraId="5251CF7B" w14:textId="054FA9A9" w:rsidR="007C7200" w:rsidRPr="004C702C" w:rsidRDefault="007C7200" w:rsidP="007C7200">
            <w:pPr>
              <w:spacing w:after="0" w:line="240" w:lineRule="auto"/>
              <w:jc w:val="center"/>
              <w:rPr>
                <w:rFonts w:ascii="Calibri" w:hAnsi="Calibri"/>
                <w:color w:val="000000"/>
                <w:lang w:val="en-GB" w:eastAsia="en-GB"/>
              </w:rPr>
            </w:pPr>
            <w:r w:rsidRPr="004C702C">
              <w:rPr>
                <w:rFonts w:ascii="Calibri" w:hAnsi="Calibri"/>
                <w:color w:val="000000"/>
                <w:lang w:val="en-GB" w:eastAsia="en-GB"/>
              </w:rPr>
              <w:t> </w:t>
            </w:r>
          </w:p>
        </w:tc>
      </w:tr>
      <w:tr w:rsidR="007C7200" w:rsidRPr="004C702C" w14:paraId="27440402" w14:textId="77777777" w:rsidTr="007C7200">
        <w:trPr>
          <w:trHeight w:val="300"/>
        </w:trPr>
        <w:tc>
          <w:tcPr>
            <w:tcW w:w="9091" w:type="dxa"/>
            <w:gridSpan w:val="2"/>
            <w:shd w:val="clear" w:color="auto" w:fill="C5E0B3" w:themeFill="accent6" w:themeFillTint="66"/>
            <w:vAlign w:val="center"/>
          </w:tcPr>
          <w:p w14:paraId="27D2B09D" w14:textId="77777777" w:rsidR="007C7200" w:rsidRPr="004C702C" w:rsidRDefault="007C7200" w:rsidP="007C7200">
            <w:pPr>
              <w:spacing w:after="0" w:line="240" w:lineRule="auto"/>
              <w:jc w:val="center"/>
              <w:rPr>
                <w:rFonts w:ascii="Calibri" w:hAnsi="Calibri"/>
                <w:b/>
                <w:bCs/>
                <w:lang w:val="en-GB" w:eastAsia="en-GB"/>
              </w:rPr>
            </w:pPr>
          </w:p>
          <w:p w14:paraId="58CE4123" w14:textId="3109E0CA" w:rsidR="007C7200" w:rsidRPr="004C702C" w:rsidRDefault="004C702C" w:rsidP="007C7200">
            <w:pPr>
              <w:spacing w:after="0" w:line="240" w:lineRule="auto"/>
              <w:jc w:val="center"/>
              <w:rPr>
                <w:rFonts w:ascii="Calibri" w:hAnsi="Calibri"/>
                <w:b/>
                <w:bCs/>
                <w:lang w:val="en-GB" w:eastAsia="en-GB"/>
              </w:rPr>
            </w:pPr>
            <w:r w:rsidRPr="004C702C">
              <w:rPr>
                <w:rFonts w:ascii="Calibri" w:hAnsi="Calibri"/>
                <w:b/>
                <w:bCs/>
                <w:lang w:val="en-GB" w:eastAsia="en-GB"/>
              </w:rPr>
              <w:t>Local Organis</w:t>
            </w:r>
            <w:r w:rsidR="007C7200" w:rsidRPr="004C702C">
              <w:rPr>
                <w:rFonts w:ascii="Calibri" w:hAnsi="Calibri"/>
                <w:b/>
                <w:bCs/>
                <w:lang w:val="en-GB" w:eastAsia="en-GB"/>
              </w:rPr>
              <w:t>er Support</w:t>
            </w:r>
            <w:r w:rsidR="00B67625" w:rsidRPr="004C702C">
              <w:rPr>
                <w:rFonts w:ascii="Calibri" w:hAnsi="Calibri"/>
                <w:b/>
                <w:bCs/>
                <w:lang w:val="en-GB" w:eastAsia="en-GB"/>
              </w:rPr>
              <w:t xml:space="preserve"> Budget Request Details</w:t>
            </w:r>
          </w:p>
          <w:p w14:paraId="22E48FB6" w14:textId="3E061D07" w:rsidR="007C7200" w:rsidRPr="004C702C" w:rsidRDefault="007C7200" w:rsidP="007C7200">
            <w:pPr>
              <w:spacing w:after="0" w:line="240" w:lineRule="auto"/>
              <w:jc w:val="center"/>
              <w:rPr>
                <w:rFonts w:ascii="Calibri" w:hAnsi="Calibri"/>
                <w:i/>
                <w:iCs/>
                <w:lang w:val="en-GB" w:eastAsia="en-GB"/>
              </w:rPr>
            </w:pPr>
            <w:r w:rsidRPr="004C702C">
              <w:rPr>
                <w:rFonts w:ascii="Calibri" w:hAnsi="Calibri"/>
                <w:i/>
                <w:iCs/>
                <w:lang w:val="en-GB" w:eastAsia="en-GB"/>
              </w:rPr>
              <w:t>Please,</w:t>
            </w:r>
            <w:r w:rsidRPr="004C702C">
              <w:rPr>
                <w:rFonts w:ascii="Calibri" w:hAnsi="Calibri"/>
                <w:i/>
                <w:iCs/>
                <w:color w:val="00B0F0"/>
                <w:lang w:val="en-GB" w:eastAsia="en-GB"/>
              </w:rPr>
              <w:t xml:space="preserve"> </w:t>
            </w:r>
            <w:r w:rsidRPr="004C702C">
              <w:rPr>
                <w:rFonts w:ascii="Calibri" w:hAnsi="Calibri"/>
                <w:i/>
                <w:iCs/>
                <w:color w:val="7030A0"/>
                <w:u w:val="single"/>
                <w:lang w:val="en-GB" w:eastAsia="en-GB"/>
              </w:rPr>
              <w:t xml:space="preserve">read carefully the details in section </w:t>
            </w:r>
            <w:r w:rsidR="00B67625" w:rsidRPr="004C702C">
              <w:rPr>
                <w:rFonts w:ascii="Calibri" w:hAnsi="Calibri"/>
                <w:i/>
                <w:iCs/>
                <w:color w:val="7030A0"/>
                <w:u w:val="single"/>
                <w:lang w:val="en-GB" w:eastAsia="en-GB"/>
              </w:rPr>
              <w:t>6</w:t>
            </w:r>
            <w:r w:rsidRPr="004C702C">
              <w:rPr>
                <w:rFonts w:ascii="Calibri" w:hAnsi="Calibri"/>
                <w:i/>
                <w:iCs/>
                <w:color w:val="7030A0"/>
                <w:lang w:val="en-GB" w:eastAsia="en-GB"/>
              </w:rPr>
              <w:t xml:space="preserve"> </w:t>
            </w:r>
            <w:r w:rsidRPr="004C702C">
              <w:rPr>
                <w:rFonts w:ascii="Calibri" w:hAnsi="Calibri"/>
                <w:i/>
                <w:iCs/>
                <w:lang w:val="en-GB" w:eastAsia="en-GB"/>
              </w:rPr>
              <w:t xml:space="preserve">before filling </w:t>
            </w:r>
            <w:r w:rsidR="00E52BD5" w:rsidRPr="004C702C">
              <w:rPr>
                <w:rFonts w:ascii="Calibri" w:hAnsi="Calibri"/>
                <w:i/>
                <w:iCs/>
                <w:lang w:val="en-GB" w:eastAsia="en-GB"/>
              </w:rPr>
              <w:t xml:space="preserve">in </w:t>
            </w:r>
            <w:r w:rsidRPr="004C702C">
              <w:rPr>
                <w:rFonts w:ascii="Calibri" w:hAnsi="Calibri"/>
                <w:i/>
                <w:iCs/>
                <w:lang w:val="en-GB" w:eastAsia="en-GB"/>
              </w:rPr>
              <w:t>the requested budget for LOS.</w:t>
            </w:r>
          </w:p>
          <w:p w14:paraId="097D4EC8"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660BAAD5" w14:textId="77777777" w:rsidTr="007C7200">
        <w:trPr>
          <w:trHeight w:val="300"/>
        </w:trPr>
        <w:tc>
          <w:tcPr>
            <w:tcW w:w="9091" w:type="dxa"/>
            <w:gridSpan w:val="2"/>
            <w:shd w:val="clear" w:color="auto" w:fill="EDEDED" w:themeFill="accent3" w:themeFillTint="33"/>
            <w:vAlign w:val="center"/>
          </w:tcPr>
          <w:p w14:paraId="775A80CA" w14:textId="411755D8" w:rsidR="007C7200" w:rsidRPr="004C702C" w:rsidRDefault="007C7200" w:rsidP="007C7200">
            <w:pPr>
              <w:spacing w:after="0" w:line="240" w:lineRule="auto"/>
              <w:jc w:val="center"/>
              <w:rPr>
                <w:rFonts w:ascii="Calibri" w:hAnsi="Calibri"/>
                <w:i/>
                <w:iCs/>
                <w:lang w:val="en-GB" w:eastAsia="en-GB"/>
              </w:rPr>
            </w:pPr>
            <w:r w:rsidRPr="004C702C">
              <w:rPr>
                <w:rFonts w:ascii="Calibri" w:hAnsi="Calibri"/>
                <w:b/>
                <w:bCs/>
                <w:noProof/>
                <w:color w:val="000000"/>
                <w:lang w:val="en-GB" w:eastAsia="es-ES"/>
              </w:rPr>
              <mc:AlternateContent>
                <mc:Choice Requires="wps">
                  <w:drawing>
                    <wp:anchor distT="0" distB="0" distL="114300" distR="114300" simplePos="0" relativeHeight="251673600" behindDoc="0" locked="0" layoutInCell="1" allowOverlap="1" wp14:anchorId="37451497" wp14:editId="7033A584">
                      <wp:simplePos x="0" y="0"/>
                      <wp:positionH relativeFrom="column">
                        <wp:posOffset>2113915</wp:posOffset>
                      </wp:positionH>
                      <wp:positionV relativeFrom="paragraph">
                        <wp:posOffset>42545</wp:posOffset>
                      </wp:positionV>
                      <wp:extent cx="99060" cy="92710"/>
                      <wp:effectExtent l="0" t="0" r="2540" b="0"/>
                      <wp:wrapNone/>
                      <wp:docPr id="7" name="Frame 7"/>
                      <wp:cNvGraphicFramePr/>
                      <a:graphic xmlns:a="http://schemas.openxmlformats.org/drawingml/2006/main">
                        <a:graphicData uri="http://schemas.microsoft.com/office/word/2010/wordprocessingShape">
                          <wps:wsp>
                            <wps:cNvSpPr/>
                            <wps:spPr>
                              <a:xfrm>
                                <a:off x="0" y="0"/>
                                <a:ext cx="99060" cy="92710"/>
                              </a:xfrm>
                              <a:prstGeom prst="frame">
                                <a:avLst/>
                              </a:prstGeom>
                              <a:solidFill>
                                <a:schemeClr val="tx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B450A" id="Frame 7" o:spid="_x0000_s1026" style="position:absolute;margin-left:166.45pt;margin-top:3.35pt;width:7.8pt;height: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" path="m,l99060,r,92710l,92710,,xm11589,11589r,69532l87471,81121r,-69532l11589,11589xe" fillcolor="black [3213]" stroked="f" strokeweight="0">
                      <v:stroke joinstyle="miter"/>
                      <v:path arrowok="t" o:connecttype="custom" o:connectlocs="0,0;99060,0;99060,92710;0,92710;0,0;11589,11589;11589,81121;87471,81121;87471,11589;11589,11589" o:connectangles="0,0,0,0,0,0,0,0,0,0"/>
                    </v:shape>
                  </w:pict>
                </mc:Fallback>
              </mc:AlternateContent>
            </w:r>
            <w:r w:rsidRPr="004C702C">
              <w:rPr>
                <w:rFonts w:ascii="Calibri" w:hAnsi="Calibri"/>
                <w:b/>
                <w:bCs/>
                <w:color w:val="000000"/>
                <w:lang w:val="en-GB" w:eastAsia="en-GB"/>
              </w:rPr>
              <w:t>Face to Face Event</w:t>
            </w:r>
          </w:p>
        </w:tc>
      </w:tr>
      <w:tr w:rsidR="007C7200" w:rsidRPr="004C702C" w14:paraId="4FEB74DB" w14:textId="77777777" w:rsidTr="007C7200">
        <w:trPr>
          <w:trHeight w:val="300"/>
        </w:trPr>
        <w:tc>
          <w:tcPr>
            <w:tcW w:w="5670" w:type="dxa"/>
            <w:vAlign w:val="center"/>
          </w:tcPr>
          <w:p w14:paraId="7ACA1840" w14:textId="121050DF" w:rsidR="007C7200" w:rsidRPr="004C702C" w:rsidRDefault="007C7200" w:rsidP="007C7200">
            <w:pPr>
              <w:spacing w:after="0" w:line="240" w:lineRule="auto"/>
              <w:rPr>
                <w:rFonts w:ascii="Calibri" w:hAnsi="Calibri"/>
                <w:bCs/>
                <w:color w:val="000000"/>
                <w:lang w:val="en-GB" w:eastAsia="en-GB"/>
              </w:rPr>
            </w:pPr>
            <w:r w:rsidRPr="004C702C">
              <w:rPr>
                <w:rFonts w:ascii="Calibri" w:hAnsi="Calibri"/>
                <w:bCs/>
                <w:color w:val="00B0F0"/>
                <w:lang w:val="en-GB" w:eastAsia="en-GB"/>
              </w:rPr>
              <w:t>Rental</w:t>
            </w:r>
            <w:r w:rsidRPr="004C702C">
              <w:rPr>
                <w:rFonts w:ascii="Calibri" w:hAnsi="Calibri"/>
                <w:bCs/>
                <w:color w:val="000000"/>
                <w:lang w:val="en-GB" w:eastAsia="en-GB"/>
              </w:rPr>
              <w:t xml:space="preserve"> for rooms, audio-visual (A/V) materials, and poster stands</w:t>
            </w:r>
          </w:p>
        </w:tc>
        <w:tc>
          <w:tcPr>
            <w:tcW w:w="3421" w:type="dxa"/>
            <w:vAlign w:val="center"/>
          </w:tcPr>
          <w:p w14:paraId="3611475C"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027C41D6" w14:textId="77777777" w:rsidTr="007C7200">
        <w:trPr>
          <w:trHeight w:val="300"/>
        </w:trPr>
        <w:tc>
          <w:tcPr>
            <w:tcW w:w="5670" w:type="dxa"/>
            <w:vAlign w:val="center"/>
          </w:tcPr>
          <w:p w14:paraId="36B0826C" w14:textId="060C20AB" w:rsidR="007C7200" w:rsidRPr="004C702C" w:rsidRDefault="007C7200" w:rsidP="007C7200">
            <w:pPr>
              <w:spacing w:after="0" w:line="240" w:lineRule="auto"/>
              <w:rPr>
                <w:rFonts w:ascii="Calibri" w:hAnsi="Calibri"/>
                <w:bCs/>
                <w:color w:val="000000"/>
                <w:lang w:val="en-GB" w:eastAsia="en-GB"/>
              </w:rPr>
            </w:pPr>
            <w:r w:rsidRPr="004C702C">
              <w:rPr>
                <w:rFonts w:ascii="Calibri" w:hAnsi="Calibri"/>
                <w:bCs/>
                <w:color w:val="00B0F0"/>
                <w:lang w:val="en-GB" w:eastAsia="en-GB"/>
              </w:rPr>
              <w:t xml:space="preserve">Photocopying and printing </w:t>
            </w:r>
            <w:r w:rsidRPr="004C702C">
              <w:rPr>
                <w:rFonts w:ascii="Calibri" w:hAnsi="Calibri"/>
                <w:bCs/>
                <w:color w:val="000000"/>
                <w:lang w:val="en-GB" w:eastAsia="en-GB"/>
              </w:rPr>
              <w:t>of programmes, book of abstracts, etc.</w:t>
            </w:r>
          </w:p>
        </w:tc>
        <w:tc>
          <w:tcPr>
            <w:tcW w:w="3421" w:type="dxa"/>
            <w:vAlign w:val="center"/>
          </w:tcPr>
          <w:p w14:paraId="2C8842ED"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0556D3F4" w14:textId="77777777" w:rsidTr="007C7200">
        <w:trPr>
          <w:trHeight w:val="300"/>
        </w:trPr>
        <w:tc>
          <w:tcPr>
            <w:tcW w:w="5670" w:type="dxa"/>
            <w:vAlign w:val="center"/>
          </w:tcPr>
          <w:p w14:paraId="7D99C69B" w14:textId="77777777" w:rsidR="007C7200" w:rsidRPr="004C702C" w:rsidRDefault="007C7200" w:rsidP="007C7200">
            <w:pPr>
              <w:spacing w:after="0" w:line="240" w:lineRule="auto"/>
              <w:rPr>
                <w:rFonts w:ascii="Calibri" w:hAnsi="Calibri"/>
                <w:bCs/>
                <w:color w:val="00B0F0"/>
                <w:lang w:val="en-GB" w:eastAsia="en-GB"/>
              </w:rPr>
            </w:pPr>
            <w:r w:rsidRPr="004C702C">
              <w:rPr>
                <w:rFonts w:ascii="Calibri" w:hAnsi="Calibri"/>
                <w:bCs/>
                <w:color w:val="00B0F0"/>
                <w:lang w:val="en-GB" w:eastAsia="en-GB"/>
              </w:rPr>
              <w:t>Refreshments</w:t>
            </w:r>
          </w:p>
          <w:p w14:paraId="4F4DC291" w14:textId="0F651BC7" w:rsidR="007C7200" w:rsidRPr="004C702C" w:rsidRDefault="007C7200" w:rsidP="007C7200">
            <w:pPr>
              <w:spacing w:after="0" w:line="240" w:lineRule="auto"/>
              <w:rPr>
                <w:rFonts w:ascii="Calibri" w:hAnsi="Calibri"/>
                <w:bCs/>
                <w:color w:val="000000"/>
                <w:lang w:val="en-GB" w:eastAsia="en-GB"/>
              </w:rPr>
            </w:pPr>
            <w:r w:rsidRPr="004C702C">
              <w:rPr>
                <w:rFonts w:cstheme="minorHAnsi"/>
                <w:bCs/>
                <w:color w:val="808080" w:themeColor="background1" w:themeShade="80"/>
                <w:sz w:val="16"/>
                <w:szCs w:val="16"/>
                <w:lang w:val="en-GB" w:eastAsia="en-GB"/>
              </w:rPr>
              <w:t>(</w:t>
            </w:r>
            <w:r w:rsidRPr="004C702C">
              <w:rPr>
                <w:rFonts w:cstheme="minorHAnsi"/>
                <w:color w:val="808080" w:themeColor="background1" w:themeShade="80"/>
                <w:sz w:val="16"/>
                <w:szCs w:val="16"/>
                <w:lang w:val="en-GB"/>
              </w:rPr>
              <w:t xml:space="preserve">light edible items and beverages not intended to substitute for meals; </w:t>
            </w:r>
            <w:r w:rsidRPr="004C702C">
              <w:rPr>
                <w:rFonts w:ascii="Calibri" w:hAnsi="Calibri"/>
                <w:bCs/>
                <w:color w:val="808080" w:themeColor="background1" w:themeShade="80"/>
                <w:sz w:val="16"/>
                <w:szCs w:val="16"/>
                <w:lang w:val="en-GB" w:eastAsia="en-GB"/>
              </w:rPr>
              <w:t>specify costs per break and person x number of breaks x number of participants)</w:t>
            </w:r>
          </w:p>
        </w:tc>
        <w:tc>
          <w:tcPr>
            <w:tcW w:w="3421" w:type="dxa"/>
            <w:vAlign w:val="center"/>
          </w:tcPr>
          <w:p w14:paraId="752E1E8C"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12E202EE" w14:textId="77777777" w:rsidTr="007C7200">
        <w:trPr>
          <w:trHeight w:val="300"/>
        </w:trPr>
        <w:tc>
          <w:tcPr>
            <w:tcW w:w="5670" w:type="dxa"/>
            <w:shd w:val="clear" w:color="auto" w:fill="auto"/>
            <w:vAlign w:val="center"/>
          </w:tcPr>
          <w:p w14:paraId="0401AF93" w14:textId="2927A130" w:rsidR="007C7200" w:rsidRPr="004C702C" w:rsidRDefault="007C7200" w:rsidP="007C7200">
            <w:pPr>
              <w:spacing w:after="0" w:line="240" w:lineRule="auto"/>
              <w:rPr>
                <w:rFonts w:cstheme="minorHAnsi"/>
                <w:bCs/>
                <w:color w:val="808080" w:themeColor="background1" w:themeShade="80"/>
                <w:sz w:val="16"/>
                <w:szCs w:val="16"/>
                <w:lang w:val="en-GB" w:eastAsia="en-GB"/>
              </w:rPr>
            </w:pPr>
            <w:r w:rsidRPr="004C702C">
              <w:rPr>
                <w:rFonts w:cstheme="minorHAnsi"/>
                <w:color w:val="00B0F0"/>
                <w:lang w:val="en-GB"/>
              </w:rPr>
              <w:t xml:space="preserve">Collective bus transfer </w:t>
            </w:r>
            <w:r w:rsidRPr="004C702C">
              <w:rPr>
                <w:rFonts w:cstheme="minorHAnsi"/>
                <w:lang w:val="en-GB"/>
              </w:rPr>
              <w:t>to the event venue</w:t>
            </w:r>
          </w:p>
        </w:tc>
        <w:tc>
          <w:tcPr>
            <w:tcW w:w="3421" w:type="dxa"/>
            <w:shd w:val="clear" w:color="auto" w:fill="auto"/>
            <w:vAlign w:val="center"/>
          </w:tcPr>
          <w:p w14:paraId="4FB94D94"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04E30EFC" w14:textId="77777777" w:rsidTr="007C7200">
        <w:trPr>
          <w:trHeight w:val="300"/>
        </w:trPr>
        <w:tc>
          <w:tcPr>
            <w:tcW w:w="5670" w:type="dxa"/>
            <w:shd w:val="clear" w:color="auto" w:fill="auto"/>
            <w:vAlign w:val="center"/>
          </w:tcPr>
          <w:p w14:paraId="5D7C4171" w14:textId="1B946220" w:rsidR="007C7200" w:rsidRPr="004C702C" w:rsidRDefault="007C7200" w:rsidP="007C7200">
            <w:pPr>
              <w:spacing w:after="0" w:line="240" w:lineRule="auto"/>
              <w:rPr>
                <w:rFonts w:ascii="Calibri" w:hAnsi="Calibri"/>
                <w:b/>
                <w:bCs/>
                <w:color w:val="000000"/>
                <w:lang w:val="en-GB" w:eastAsia="en-GB"/>
              </w:rPr>
            </w:pPr>
            <w:r w:rsidRPr="004C702C">
              <w:rPr>
                <w:rFonts w:cstheme="minorHAnsi"/>
                <w:lang w:val="en-GB"/>
              </w:rPr>
              <w:t>Field trip expenses</w:t>
            </w:r>
          </w:p>
        </w:tc>
        <w:tc>
          <w:tcPr>
            <w:tcW w:w="3421" w:type="dxa"/>
            <w:shd w:val="clear" w:color="auto" w:fill="auto"/>
            <w:vAlign w:val="center"/>
          </w:tcPr>
          <w:p w14:paraId="02E77794"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2CBDC025" w14:textId="77777777" w:rsidTr="007C7200">
        <w:trPr>
          <w:trHeight w:val="300"/>
        </w:trPr>
        <w:tc>
          <w:tcPr>
            <w:tcW w:w="5670" w:type="dxa"/>
            <w:shd w:val="clear" w:color="auto" w:fill="auto"/>
            <w:vAlign w:val="center"/>
          </w:tcPr>
          <w:p w14:paraId="5AB7F36F" w14:textId="300F6D86" w:rsidR="007C7200" w:rsidRPr="004C702C" w:rsidRDefault="007C7200" w:rsidP="007C7200">
            <w:pPr>
              <w:spacing w:after="0" w:line="240" w:lineRule="auto"/>
              <w:rPr>
                <w:rFonts w:ascii="Calibri" w:hAnsi="Calibri"/>
                <w:b/>
                <w:bCs/>
                <w:color w:val="000000"/>
                <w:lang w:val="en-GB" w:eastAsia="en-GB"/>
              </w:rPr>
            </w:pPr>
            <w:r w:rsidRPr="004C702C">
              <w:rPr>
                <w:rFonts w:cstheme="minorHAnsi"/>
                <w:color w:val="00B0F0"/>
                <w:lang w:val="en-GB"/>
              </w:rPr>
              <w:t xml:space="preserve">Administrative support </w:t>
            </w:r>
            <w:r w:rsidRPr="004C702C">
              <w:rPr>
                <w:rFonts w:cstheme="minorHAnsi"/>
                <w:lang w:val="en-GB"/>
              </w:rPr>
              <w:t>and secretarial expens</w:t>
            </w:r>
            <w:r w:rsidR="004C702C" w:rsidRPr="004C702C">
              <w:rPr>
                <w:rFonts w:cstheme="minorHAnsi"/>
                <w:lang w:val="en-GB"/>
              </w:rPr>
              <w:t>es linked to hosting and organis</w:t>
            </w:r>
            <w:r w:rsidRPr="004C702C">
              <w:rPr>
                <w:rFonts w:cstheme="minorHAnsi"/>
                <w:lang w:val="en-GB"/>
              </w:rPr>
              <w:t xml:space="preserve">ing the approved activity.  </w:t>
            </w:r>
          </w:p>
        </w:tc>
        <w:tc>
          <w:tcPr>
            <w:tcW w:w="3421" w:type="dxa"/>
            <w:shd w:val="clear" w:color="auto" w:fill="auto"/>
            <w:vAlign w:val="center"/>
          </w:tcPr>
          <w:p w14:paraId="5E02CEA0"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4F1B1723" w14:textId="77777777" w:rsidTr="007C7200">
        <w:trPr>
          <w:trHeight w:val="300"/>
        </w:trPr>
        <w:tc>
          <w:tcPr>
            <w:tcW w:w="9091" w:type="dxa"/>
            <w:gridSpan w:val="2"/>
            <w:shd w:val="clear" w:color="auto" w:fill="EDEDED" w:themeFill="accent3" w:themeFillTint="33"/>
            <w:vAlign w:val="center"/>
          </w:tcPr>
          <w:p w14:paraId="7CE743A5" w14:textId="630852E8" w:rsidR="007C7200" w:rsidRPr="004C702C" w:rsidRDefault="007C7200" w:rsidP="007C7200">
            <w:pPr>
              <w:spacing w:after="0" w:line="240" w:lineRule="auto"/>
              <w:jc w:val="center"/>
              <w:rPr>
                <w:rFonts w:ascii="Calibri" w:hAnsi="Calibri"/>
                <w:b/>
                <w:bCs/>
                <w:noProof/>
                <w:color w:val="000000"/>
                <w:lang w:val="en-GB" w:eastAsia="en-GB"/>
              </w:rPr>
            </w:pPr>
            <w:r w:rsidRPr="004C702C">
              <w:rPr>
                <w:rFonts w:ascii="Calibri" w:hAnsi="Calibri"/>
                <w:b/>
                <w:bCs/>
                <w:noProof/>
                <w:color w:val="000000"/>
                <w:lang w:val="en-GB" w:eastAsia="es-ES"/>
              </w:rPr>
              <mc:AlternateContent>
                <mc:Choice Requires="wps">
                  <w:drawing>
                    <wp:anchor distT="0" distB="0" distL="114300" distR="114300" simplePos="0" relativeHeight="251677696" behindDoc="0" locked="0" layoutInCell="1" allowOverlap="1" wp14:anchorId="11EC78D0" wp14:editId="37E390AA">
                      <wp:simplePos x="0" y="0"/>
                      <wp:positionH relativeFrom="column">
                        <wp:posOffset>2275205</wp:posOffset>
                      </wp:positionH>
                      <wp:positionV relativeFrom="paragraph">
                        <wp:posOffset>46355</wp:posOffset>
                      </wp:positionV>
                      <wp:extent cx="99060" cy="92710"/>
                      <wp:effectExtent l="0" t="0" r="2540" b="0"/>
                      <wp:wrapNone/>
                      <wp:docPr id="2" name="Frame 2"/>
                      <wp:cNvGraphicFramePr/>
                      <a:graphic xmlns:a="http://schemas.openxmlformats.org/drawingml/2006/main">
                        <a:graphicData uri="http://schemas.microsoft.com/office/word/2010/wordprocessingShape">
                          <wps:wsp>
                            <wps:cNvSpPr/>
                            <wps:spPr>
                              <a:xfrm>
                                <a:off x="0" y="0"/>
                                <a:ext cx="99060" cy="92710"/>
                              </a:xfrm>
                              <a:prstGeom prst="frame">
                                <a:avLst/>
                              </a:prstGeom>
                              <a:solidFill>
                                <a:schemeClr val="tx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5B30" id="Frame 2" o:spid="_x0000_s1026" style="position:absolute;margin-left:179.15pt;margin-top:3.65pt;width:7.8pt;height: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" path="m,l99060,r,92710l,92710,,xm11589,11589r,69532l87471,81121r,-69532l11589,11589xe" fillcolor="black [3213]" stroked="f" strokeweight="0">
                      <v:stroke joinstyle="miter"/>
                      <v:path arrowok="t" o:connecttype="custom" o:connectlocs="0,0;99060,0;99060,92710;0,92710;0,0;11589,11589;11589,81121;87471,81121;87471,11589;11589,11589" o:connectangles="0,0,0,0,0,0,0,0,0,0"/>
                    </v:shape>
                  </w:pict>
                </mc:Fallback>
              </mc:AlternateContent>
            </w:r>
            <w:r w:rsidRPr="004C702C">
              <w:rPr>
                <w:rFonts w:cstheme="minorHAnsi"/>
                <w:b/>
                <w:bCs/>
                <w:lang w:val="en-GB"/>
              </w:rPr>
              <w:t>Virtual event</w:t>
            </w:r>
            <w:r w:rsidRPr="004C702C">
              <w:rPr>
                <w:rFonts w:ascii="Calibri" w:hAnsi="Calibri"/>
                <w:b/>
                <w:bCs/>
                <w:noProof/>
                <w:color w:val="000000"/>
                <w:lang w:val="en-GB" w:eastAsia="en-GB"/>
              </w:rPr>
              <w:t xml:space="preserve"> </w:t>
            </w:r>
          </w:p>
        </w:tc>
      </w:tr>
      <w:tr w:rsidR="007C7200" w:rsidRPr="004C702C" w14:paraId="43D6D2A9" w14:textId="77777777" w:rsidTr="007C7200">
        <w:trPr>
          <w:trHeight w:val="300"/>
        </w:trPr>
        <w:tc>
          <w:tcPr>
            <w:tcW w:w="5670" w:type="dxa"/>
            <w:shd w:val="clear" w:color="auto" w:fill="auto"/>
            <w:vAlign w:val="center"/>
          </w:tcPr>
          <w:p w14:paraId="0371F2D7" w14:textId="55659818" w:rsidR="007C7200" w:rsidRPr="004C702C" w:rsidRDefault="007C7200" w:rsidP="007C7200">
            <w:pPr>
              <w:suppressAutoHyphens/>
              <w:spacing w:after="0"/>
              <w:jc w:val="both"/>
              <w:rPr>
                <w:rFonts w:cstheme="minorHAnsi"/>
                <w:lang w:val="en-GB"/>
              </w:rPr>
            </w:pPr>
            <w:r w:rsidRPr="004C702C">
              <w:rPr>
                <w:rFonts w:cstheme="minorHAnsi"/>
                <w:b/>
                <w:color w:val="70AD47" w:themeColor="accent6"/>
                <w:lang w:val="en-GB"/>
              </w:rPr>
              <w:t xml:space="preserve">Technical hosting </w:t>
            </w:r>
            <w:r w:rsidR="00E52BD5" w:rsidRPr="004C702C">
              <w:rPr>
                <w:rFonts w:cstheme="minorHAnsi"/>
                <w:b/>
                <w:color w:val="70AD47" w:themeColor="accent6"/>
                <w:lang w:val="en-GB"/>
              </w:rPr>
              <w:t>and/or</w:t>
            </w:r>
            <w:r w:rsidRPr="004C702C">
              <w:rPr>
                <w:rFonts w:cstheme="minorHAnsi"/>
                <w:b/>
                <w:color w:val="70AD47" w:themeColor="accent6"/>
                <w:lang w:val="en-GB"/>
              </w:rPr>
              <w:t xml:space="preserve"> support</w:t>
            </w:r>
          </w:p>
          <w:p w14:paraId="257C454F" w14:textId="457DC28D" w:rsidR="007C7200" w:rsidRPr="004C702C" w:rsidRDefault="007C7200" w:rsidP="007C7200">
            <w:pPr>
              <w:suppressAutoHyphens/>
              <w:spacing w:after="0"/>
              <w:jc w:val="both"/>
              <w:rPr>
                <w:rFonts w:cstheme="minorHAnsi"/>
                <w:lang w:val="en-GB"/>
              </w:rPr>
            </w:pPr>
            <w:r w:rsidRPr="004C702C">
              <w:rPr>
                <w:rFonts w:ascii="Calibri" w:hAnsi="Calibri"/>
                <w:bCs/>
                <w:color w:val="808080" w:themeColor="background1" w:themeShade="80"/>
                <w:sz w:val="16"/>
                <w:szCs w:val="16"/>
                <w:lang w:val="en-GB" w:eastAsia="en-GB"/>
              </w:rPr>
              <w:t>(Technician hourly rate before and during the event, no software license)</w:t>
            </w:r>
          </w:p>
        </w:tc>
        <w:tc>
          <w:tcPr>
            <w:tcW w:w="3421" w:type="dxa"/>
            <w:shd w:val="clear" w:color="auto" w:fill="auto"/>
            <w:vAlign w:val="center"/>
          </w:tcPr>
          <w:p w14:paraId="2B7BB4E0"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51738A64" w14:textId="77777777" w:rsidTr="007C7200">
        <w:trPr>
          <w:trHeight w:val="300"/>
        </w:trPr>
        <w:tc>
          <w:tcPr>
            <w:tcW w:w="5670" w:type="dxa"/>
            <w:shd w:val="clear" w:color="auto" w:fill="auto"/>
            <w:vAlign w:val="center"/>
          </w:tcPr>
          <w:p w14:paraId="6F6EBA2A" w14:textId="3588C71B" w:rsidR="007C7200" w:rsidRPr="004C702C" w:rsidRDefault="007C7200" w:rsidP="007C7200">
            <w:pPr>
              <w:suppressAutoHyphens/>
              <w:spacing w:after="0"/>
              <w:jc w:val="both"/>
              <w:rPr>
                <w:rFonts w:cstheme="minorHAnsi"/>
                <w:b/>
                <w:color w:val="70AD47" w:themeColor="accent6"/>
                <w:lang w:val="en-GB"/>
              </w:rPr>
            </w:pPr>
            <w:r w:rsidRPr="004C702C">
              <w:rPr>
                <w:rFonts w:cstheme="minorHAnsi"/>
                <w:b/>
                <w:color w:val="70AD47" w:themeColor="accent6"/>
                <w:lang w:val="en-GB"/>
              </w:rPr>
              <w:t xml:space="preserve">Customer support during </w:t>
            </w:r>
            <w:r w:rsidR="00E52BD5" w:rsidRPr="004C702C">
              <w:rPr>
                <w:rFonts w:cstheme="minorHAnsi"/>
                <w:b/>
                <w:color w:val="70AD47" w:themeColor="accent6"/>
                <w:lang w:val="en-GB"/>
              </w:rPr>
              <w:t xml:space="preserve">the </w:t>
            </w:r>
            <w:r w:rsidRPr="004C702C">
              <w:rPr>
                <w:rFonts w:cstheme="minorHAnsi"/>
                <w:b/>
                <w:color w:val="70AD47" w:themeColor="accent6"/>
                <w:lang w:val="en-GB"/>
              </w:rPr>
              <w:t>event</w:t>
            </w:r>
          </w:p>
        </w:tc>
        <w:tc>
          <w:tcPr>
            <w:tcW w:w="3421" w:type="dxa"/>
            <w:shd w:val="clear" w:color="auto" w:fill="auto"/>
            <w:vAlign w:val="center"/>
          </w:tcPr>
          <w:p w14:paraId="05E8DD04"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6FB84AD2" w14:textId="77777777" w:rsidTr="007C7200">
        <w:trPr>
          <w:trHeight w:val="300"/>
        </w:trPr>
        <w:tc>
          <w:tcPr>
            <w:tcW w:w="5670" w:type="dxa"/>
            <w:shd w:val="clear" w:color="auto" w:fill="auto"/>
            <w:vAlign w:val="center"/>
          </w:tcPr>
          <w:p w14:paraId="79D2DA05" w14:textId="266EADE1" w:rsidR="007C7200" w:rsidRPr="004C702C" w:rsidRDefault="007C7200" w:rsidP="007C7200">
            <w:pPr>
              <w:suppressAutoHyphens/>
              <w:spacing w:after="0"/>
              <w:jc w:val="both"/>
              <w:rPr>
                <w:rFonts w:cstheme="minorHAnsi"/>
                <w:lang w:val="en-GB"/>
              </w:rPr>
            </w:pPr>
            <w:r w:rsidRPr="004C702C">
              <w:rPr>
                <w:rFonts w:cstheme="minorHAnsi"/>
                <w:b/>
                <w:color w:val="70AD47" w:themeColor="accent6"/>
                <w:lang w:val="en-GB"/>
              </w:rPr>
              <w:t>Pre-event recordings</w:t>
            </w:r>
            <w:r w:rsidRPr="004C702C">
              <w:rPr>
                <w:rFonts w:cstheme="minorHAnsi"/>
                <w:lang w:val="en-GB"/>
              </w:rPr>
              <w:t>, studio rental, production costs</w:t>
            </w:r>
          </w:p>
        </w:tc>
        <w:tc>
          <w:tcPr>
            <w:tcW w:w="3421" w:type="dxa"/>
            <w:shd w:val="clear" w:color="auto" w:fill="auto"/>
            <w:vAlign w:val="center"/>
          </w:tcPr>
          <w:p w14:paraId="2902E92E"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572F6B7D" w14:textId="77777777" w:rsidTr="007C7200">
        <w:trPr>
          <w:trHeight w:val="300"/>
        </w:trPr>
        <w:tc>
          <w:tcPr>
            <w:tcW w:w="5670" w:type="dxa"/>
            <w:shd w:val="clear" w:color="auto" w:fill="auto"/>
            <w:vAlign w:val="center"/>
          </w:tcPr>
          <w:p w14:paraId="7B64F270" w14:textId="67CFF22A" w:rsidR="007C7200" w:rsidRPr="004C702C" w:rsidRDefault="007C7200" w:rsidP="007C7200">
            <w:pPr>
              <w:suppressAutoHyphens/>
              <w:spacing w:after="0"/>
              <w:jc w:val="both"/>
              <w:rPr>
                <w:rFonts w:cstheme="minorHAnsi"/>
                <w:lang w:val="en-GB"/>
              </w:rPr>
            </w:pPr>
            <w:r w:rsidRPr="004C702C">
              <w:rPr>
                <w:rFonts w:cstheme="minorHAnsi"/>
                <w:b/>
                <w:color w:val="70AD47" w:themeColor="accent6"/>
                <w:lang w:val="en-GB"/>
              </w:rPr>
              <w:t>Post-event process management</w:t>
            </w:r>
            <w:r w:rsidRPr="004C702C">
              <w:rPr>
                <w:rFonts w:cstheme="minorHAnsi"/>
                <w:lang w:val="en-GB"/>
              </w:rPr>
              <w:t xml:space="preserve"> </w:t>
            </w:r>
          </w:p>
        </w:tc>
        <w:tc>
          <w:tcPr>
            <w:tcW w:w="3421" w:type="dxa"/>
            <w:shd w:val="clear" w:color="auto" w:fill="auto"/>
            <w:vAlign w:val="center"/>
          </w:tcPr>
          <w:p w14:paraId="6AB5B00A"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3C2FA54A" w14:textId="77777777" w:rsidTr="007C7200">
        <w:trPr>
          <w:trHeight w:val="300"/>
        </w:trPr>
        <w:tc>
          <w:tcPr>
            <w:tcW w:w="5670" w:type="dxa"/>
            <w:shd w:val="clear" w:color="auto" w:fill="auto"/>
            <w:vAlign w:val="center"/>
          </w:tcPr>
          <w:p w14:paraId="410DA933" w14:textId="1602C763" w:rsidR="007C7200" w:rsidRPr="004C702C" w:rsidRDefault="007C7200" w:rsidP="007C7200">
            <w:pPr>
              <w:suppressAutoHyphens/>
              <w:spacing w:after="0"/>
              <w:jc w:val="both"/>
              <w:rPr>
                <w:rFonts w:cstheme="minorHAnsi"/>
                <w:b/>
                <w:color w:val="70AD47" w:themeColor="accent6"/>
                <w:lang w:val="en-GB"/>
              </w:rPr>
            </w:pPr>
            <w:r w:rsidRPr="004C702C">
              <w:rPr>
                <w:rFonts w:cstheme="minorHAnsi"/>
                <w:b/>
                <w:color w:val="70AD47" w:themeColor="accent6"/>
                <w:lang w:val="en-GB"/>
              </w:rPr>
              <w:t>Administrative support</w:t>
            </w:r>
          </w:p>
        </w:tc>
        <w:tc>
          <w:tcPr>
            <w:tcW w:w="3421" w:type="dxa"/>
            <w:shd w:val="clear" w:color="auto" w:fill="auto"/>
            <w:vAlign w:val="center"/>
          </w:tcPr>
          <w:p w14:paraId="4420DF9F"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4E385611" w14:textId="77777777" w:rsidTr="007C7200">
        <w:trPr>
          <w:trHeight w:val="300"/>
        </w:trPr>
        <w:tc>
          <w:tcPr>
            <w:tcW w:w="9091" w:type="dxa"/>
            <w:gridSpan w:val="2"/>
            <w:shd w:val="clear" w:color="auto" w:fill="E7E6E6" w:themeFill="background2"/>
            <w:vAlign w:val="center"/>
          </w:tcPr>
          <w:p w14:paraId="2CBDA519" w14:textId="77777777" w:rsidR="007C7200" w:rsidRPr="004C702C" w:rsidRDefault="007C7200" w:rsidP="007C7200">
            <w:pPr>
              <w:spacing w:after="0" w:line="240" w:lineRule="auto"/>
              <w:jc w:val="center"/>
              <w:rPr>
                <w:rFonts w:ascii="Calibri" w:hAnsi="Calibri"/>
                <w:b/>
                <w:bCs/>
                <w:noProof/>
                <w:color w:val="000000"/>
                <w:lang w:val="en-GB" w:eastAsia="en-GB"/>
              </w:rPr>
            </w:pPr>
            <w:r w:rsidRPr="004C702C">
              <w:rPr>
                <w:rFonts w:ascii="Calibri" w:hAnsi="Calibri"/>
                <w:b/>
                <w:bCs/>
                <w:noProof/>
                <w:color w:val="000000"/>
                <w:lang w:val="en-GB" w:eastAsia="es-ES"/>
              </w:rPr>
              <mc:AlternateContent>
                <mc:Choice Requires="wps">
                  <w:drawing>
                    <wp:anchor distT="0" distB="0" distL="114300" distR="114300" simplePos="0" relativeHeight="251683840" behindDoc="0" locked="0" layoutInCell="1" allowOverlap="1" wp14:anchorId="23F805FF" wp14:editId="7D0AD20A">
                      <wp:simplePos x="0" y="0"/>
                      <wp:positionH relativeFrom="column">
                        <wp:posOffset>2275205</wp:posOffset>
                      </wp:positionH>
                      <wp:positionV relativeFrom="paragraph">
                        <wp:posOffset>46355</wp:posOffset>
                      </wp:positionV>
                      <wp:extent cx="99060" cy="92710"/>
                      <wp:effectExtent l="0" t="0" r="2540" b="0"/>
                      <wp:wrapNone/>
                      <wp:docPr id="9" name="Frame 9"/>
                      <wp:cNvGraphicFramePr/>
                      <a:graphic xmlns:a="http://schemas.openxmlformats.org/drawingml/2006/main">
                        <a:graphicData uri="http://schemas.microsoft.com/office/word/2010/wordprocessingShape">
                          <wps:wsp>
                            <wps:cNvSpPr/>
                            <wps:spPr>
                              <a:xfrm>
                                <a:off x="0" y="0"/>
                                <a:ext cx="99060" cy="92710"/>
                              </a:xfrm>
                              <a:prstGeom prst="frame">
                                <a:avLst/>
                              </a:prstGeom>
                              <a:solidFill>
                                <a:schemeClr val="tx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AE03" id="Frame 9" o:spid="_x0000_s1026" style="position:absolute;margin-left:179.15pt;margin-top:3.65pt;width:7.8pt;height: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" path="m,l99060,r,92710l,92710,,xm11589,11589r,69532l87471,81121r,-69532l11589,11589xe" fillcolor="black [3213]" stroked="f" strokeweight="0">
                      <v:stroke joinstyle="miter"/>
                      <v:path arrowok="t" o:connecttype="custom" o:connectlocs="0,0;99060,0;99060,92710;0,92710;0,0;11589,11589;11589,81121;87471,81121;87471,11589;11589,11589" o:connectangles="0,0,0,0,0,0,0,0,0,0"/>
                    </v:shape>
                  </w:pict>
                </mc:Fallback>
              </mc:AlternateContent>
            </w:r>
            <w:r w:rsidRPr="004C702C">
              <w:rPr>
                <w:rFonts w:cstheme="minorHAnsi"/>
                <w:b/>
                <w:bCs/>
                <w:lang w:val="en-GB"/>
              </w:rPr>
              <w:t>Hybrid event</w:t>
            </w:r>
            <w:r w:rsidRPr="004C702C">
              <w:rPr>
                <w:rFonts w:ascii="Calibri" w:hAnsi="Calibri"/>
                <w:b/>
                <w:bCs/>
                <w:noProof/>
                <w:color w:val="000000"/>
                <w:lang w:val="en-GB" w:eastAsia="en-GB"/>
              </w:rPr>
              <w:t xml:space="preserve"> </w:t>
            </w:r>
          </w:p>
          <w:p w14:paraId="10A6131F" w14:textId="4689529E" w:rsidR="007C7200" w:rsidRPr="004C702C" w:rsidRDefault="007C7200" w:rsidP="007C7200">
            <w:pPr>
              <w:spacing w:after="0" w:line="240" w:lineRule="auto"/>
              <w:jc w:val="center"/>
              <w:rPr>
                <w:rFonts w:ascii="Calibri" w:hAnsi="Calibri"/>
                <w:color w:val="000000"/>
                <w:lang w:val="en-GB" w:eastAsia="en-GB"/>
              </w:rPr>
            </w:pPr>
            <w:r w:rsidRPr="004C702C">
              <w:rPr>
                <w:rFonts w:cstheme="minorHAnsi"/>
                <w:i/>
                <w:iCs/>
                <w:lang w:val="en-GB"/>
              </w:rPr>
              <w:t xml:space="preserve">Same eligible expenses as for a </w:t>
            </w:r>
            <w:r w:rsidR="00E52BD5" w:rsidRPr="004C702C">
              <w:rPr>
                <w:rFonts w:cstheme="minorHAnsi"/>
                <w:i/>
                <w:iCs/>
                <w:lang w:val="en-GB"/>
              </w:rPr>
              <w:t>face-to-face</w:t>
            </w:r>
            <w:r w:rsidRPr="004C702C">
              <w:rPr>
                <w:rFonts w:cstheme="minorHAnsi"/>
                <w:i/>
                <w:iCs/>
                <w:lang w:val="en-GB"/>
              </w:rPr>
              <w:t xml:space="preserve"> and virtual event, please fill </w:t>
            </w:r>
            <w:r w:rsidR="00E52BD5" w:rsidRPr="004C702C">
              <w:rPr>
                <w:rFonts w:cstheme="minorHAnsi"/>
                <w:i/>
                <w:iCs/>
                <w:lang w:val="en-GB"/>
              </w:rPr>
              <w:t xml:space="preserve">in </w:t>
            </w:r>
            <w:r w:rsidRPr="004C702C">
              <w:rPr>
                <w:rFonts w:cstheme="minorHAnsi"/>
                <w:i/>
                <w:iCs/>
                <w:lang w:val="en-GB"/>
              </w:rPr>
              <w:t>all needed sections</w:t>
            </w:r>
          </w:p>
        </w:tc>
      </w:tr>
      <w:tr w:rsidR="007C7200" w:rsidRPr="004C702C" w14:paraId="5CB63D4A" w14:textId="77777777" w:rsidTr="007C7200">
        <w:trPr>
          <w:trHeight w:val="300"/>
        </w:trPr>
        <w:tc>
          <w:tcPr>
            <w:tcW w:w="5670" w:type="dxa"/>
            <w:shd w:val="clear" w:color="auto" w:fill="auto"/>
            <w:vAlign w:val="center"/>
          </w:tcPr>
          <w:p w14:paraId="6BA805D3" w14:textId="77777777" w:rsidR="007C7200" w:rsidRPr="004C702C" w:rsidRDefault="007C7200" w:rsidP="007C7200">
            <w:pPr>
              <w:pStyle w:val="NormalWeb"/>
              <w:spacing w:before="0" w:beforeAutospacing="0" w:after="0" w:afterAutospacing="0"/>
              <w:jc w:val="both"/>
              <w:rPr>
                <w:rFonts w:asciiTheme="minorHAnsi" w:hAnsiTheme="minorHAnsi" w:cstheme="minorHAnsi"/>
                <w:sz w:val="22"/>
                <w:szCs w:val="22"/>
                <w:lang w:val="en-GB"/>
              </w:rPr>
            </w:pPr>
            <w:r w:rsidRPr="004C702C">
              <w:rPr>
                <w:rFonts w:asciiTheme="minorHAnsi" w:hAnsiTheme="minorHAnsi" w:cstheme="minorHAnsi"/>
                <w:sz w:val="22"/>
                <w:szCs w:val="22"/>
                <w:lang w:val="en-GB"/>
              </w:rPr>
              <w:t>Additional technical hosting and support:</w:t>
            </w:r>
          </w:p>
          <w:p w14:paraId="0F916F06" w14:textId="6E8AA27E" w:rsidR="007C7200" w:rsidRPr="004C702C" w:rsidRDefault="007C7200" w:rsidP="007C7200">
            <w:pPr>
              <w:suppressAutoHyphens/>
              <w:spacing w:after="0"/>
              <w:jc w:val="both"/>
              <w:rPr>
                <w:rFonts w:cstheme="minorHAnsi"/>
                <w:lang w:val="en-GB"/>
              </w:rPr>
            </w:pPr>
            <w:r w:rsidRPr="004C702C">
              <w:rPr>
                <w:rFonts w:ascii="Calibri" w:hAnsi="Calibri"/>
                <w:bCs/>
                <w:color w:val="808080" w:themeColor="background1" w:themeShade="80"/>
                <w:sz w:val="16"/>
                <w:szCs w:val="16"/>
                <w:lang w:val="en-GB" w:eastAsia="en-GB"/>
              </w:rPr>
              <w:t xml:space="preserve">Range of technical support personnel onsite </w:t>
            </w:r>
            <w:r w:rsidR="00E52BD5" w:rsidRPr="004C702C">
              <w:rPr>
                <w:rFonts w:ascii="Calibri" w:hAnsi="Calibri"/>
                <w:bCs/>
                <w:color w:val="808080" w:themeColor="background1" w:themeShade="80"/>
                <w:sz w:val="16"/>
                <w:szCs w:val="16"/>
                <w:lang w:val="en-GB" w:eastAsia="en-GB"/>
              </w:rPr>
              <w:t>and/or</w:t>
            </w:r>
            <w:r w:rsidRPr="004C702C">
              <w:rPr>
                <w:rFonts w:ascii="Calibri" w:hAnsi="Calibri"/>
                <w:bCs/>
                <w:color w:val="808080" w:themeColor="background1" w:themeShade="80"/>
                <w:sz w:val="16"/>
                <w:szCs w:val="16"/>
                <w:lang w:val="en-GB" w:eastAsia="en-GB"/>
              </w:rPr>
              <w:t xml:space="preserve"> online / or in more than 1 location if required. </w:t>
            </w:r>
          </w:p>
        </w:tc>
        <w:tc>
          <w:tcPr>
            <w:tcW w:w="3421" w:type="dxa"/>
            <w:shd w:val="clear" w:color="auto" w:fill="auto"/>
            <w:vAlign w:val="center"/>
          </w:tcPr>
          <w:p w14:paraId="595CEB28"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389CD385" w14:textId="77777777" w:rsidTr="007C7200">
        <w:trPr>
          <w:trHeight w:val="300"/>
        </w:trPr>
        <w:tc>
          <w:tcPr>
            <w:tcW w:w="5670" w:type="dxa"/>
            <w:shd w:val="clear" w:color="auto" w:fill="F7CAAC" w:themeFill="accent2" w:themeFillTint="66"/>
            <w:vAlign w:val="center"/>
          </w:tcPr>
          <w:p w14:paraId="59C472C0" w14:textId="7654A598" w:rsidR="007C7200" w:rsidRPr="004C702C" w:rsidRDefault="007C7200" w:rsidP="00B67625">
            <w:pPr>
              <w:spacing w:before="120" w:after="120" w:line="240" w:lineRule="auto"/>
              <w:rPr>
                <w:rFonts w:ascii="Calibri" w:hAnsi="Calibri"/>
                <w:b/>
                <w:bCs/>
                <w:color w:val="000000"/>
                <w:lang w:val="en-GB" w:eastAsia="en-GB"/>
              </w:rPr>
            </w:pPr>
            <w:r w:rsidRPr="004C702C">
              <w:rPr>
                <w:rFonts w:ascii="Calibri" w:hAnsi="Calibri"/>
                <w:b/>
                <w:bCs/>
                <w:color w:val="000000"/>
                <w:lang w:val="en-GB" w:eastAsia="en-GB"/>
              </w:rPr>
              <w:t xml:space="preserve">Total costs requested to PROTEOCURE </w:t>
            </w:r>
          </w:p>
        </w:tc>
        <w:tc>
          <w:tcPr>
            <w:tcW w:w="3421" w:type="dxa"/>
            <w:shd w:val="clear" w:color="auto" w:fill="F7CAAC" w:themeFill="accent2" w:themeFillTint="66"/>
            <w:vAlign w:val="center"/>
          </w:tcPr>
          <w:p w14:paraId="60730BE9" w14:textId="77777777" w:rsidR="007C7200" w:rsidRPr="004C702C" w:rsidRDefault="007C7200" w:rsidP="007C7200">
            <w:pPr>
              <w:spacing w:after="0" w:line="240" w:lineRule="auto"/>
              <w:jc w:val="center"/>
              <w:rPr>
                <w:rFonts w:ascii="Calibri" w:hAnsi="Calibri"/>
                <w:color w:val="000000"/>
                <w:lang w:val="en-GB" w:eastAsia="en-GB"/>
              </w:rPr>
            </w:pPr>
          </w:p>
        </w:tc>
      </w:tr>
    </w:tbl>
    <w:p w14:paraId="771FAA07" w14:textId="734EB4EB" w:rsidR="007C7200" w:rsidRPr="004C702C" w:rsidRDefault="00A132D6" w:rsidP="00E6406F">
      <w:pPr>
        <w:tabs>
          <w:tab w:val="left" w:pos="2630"/>
        </w:tabs>
        <w:rPr>
          <w:lang w:val="en-GB"/>
        </w:rPr>
      </w:pPr>
      <w:r w:rsidRPr="004C702C">
        <w:rPr>
          <w:lang w:val="en-GB"/>
        </w:rPr>
        <w:tab/>
      </w:r>
      <w:r w:rsidR="007C7200" w:rsidRPr="004C702C">
        <w:rPr>
          <w:lang w:val="en-GB"/>
        </w:rPr>
        <w:br w:type="page"/>
      </w:r>
    </w:p>
    <w:p w14:paraId="3AE32DA0" w14:textId="77777777" w:rsidR="00A132D6" w:rsidRPr="004C702C" w:rsidRDefault="00A132D6" w:rsidP="00A132D6">
      <w:pPr>
        <w:tabs>
          <w:tab w:val="left" w:pos="2630"/>
        </w:tabs>
        <w:rPr>
          <w:lang w:val="en-GB"/>
        </w:rPr>
      </w:pPr>
    </w:p>
    <w:p w14:paraId="42EDB3D8" w14:textId="77777777" w:rsidR="00B868CC" w:rsidRPr="004C702C" w:rsidRDefault="00B868CC" w:rsidP="00B868CC">
      <w:pPr>
        <w:spacing w:after="0" w:line="240" w:lineRule="auto"/>
        <w:rPr>
          <w:rFonts w:ascii="Calibri" w:hAnsi="Calibri"/>
          <w:lang w:val="en-GB"/>
        </w:rPr>
      </w:pPr>
    </w:p>
    <w:p w14:paraId="63154375" w14:textId="79AF9EE5" w:rsidR="005B57E9" w:rsidRPr="004C702C" w:rsidRDefault="005B57E9">
      <w:pPr>
        <w:rPr>
          <w:rFonts w:ascii="Calibri" w:hAnsi="Calibri"/>
          <w:lang w:val="en-GB"/>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5B57E9" w:rsidRPr="004C702C" w14:paraId="74EEDE95" w14:textId="77777777" w:rsidTr="00DC7567">
        <w:trPr>
          <w:trHeight w:val="454"/>
        </w:trPr>
        <w:tc>
          <w:tcPr>
            <w:tcW w:w="900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1C9C748" w14:textId="4E80411B" w:rsidR="005B57E9" w:rsidRPr="004C702C" w:rsidRDefault="005B57E9" w:rsidP="00DC7567">
            <w:pPr>
              <w:spacing w:before="240"/>
              <w:jc w:val="center"/>
              <w:rPr>
                <w:rFonts w:ascii="Calibri" w:hAnsi="Calibri"/>
                <w:lang w:val="en-GB"/>
              </w:rPr>
            </w:pPr>
            <w:r w:rsidRPr="004C702C">
              <w:rPr>
                <w:rFonts w:ascii="Calibri" w:hAnsi="Calibri"/>
                <w:b/>
                <w:lang w:val="en-GB"/>
              </w:rPr>
              <w:t xml:space="preserve">5. Other sources of support for the </w:t>
            </w:r>
            <w:r w:rsidR="00120FA5" w:rsidRPr="004C702C">
              <w:rPr>
                <w:rFonts w:ascii="Calibri" w:hAnsi="Calibri"/>
                <w:b/>
                <w:bCs/>
                <w:color w:val="000000"/>
                <w:lang w:val="en-GB" w:eastAsia="en-GB"/>
              </w:rPr>
              <w:t>Training School</w:t>
            </w:r>
          </w:p>
        </w:tc>
      </w:tr>
      <w:tr w:rsidR="005B57E9" w:rsidRPr="004C702C" w14:paraId="2C91F109" w14:textId="77777777" w:rsidTr="00DC7567">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auto"/>
          </w:tcPr>
          <w:p w14:paraId="35FAC863" w14:textId="77777777" w:rsidR="00DC3D21" w:rsidRPr="007605DC" w:rsidRDefault="00DC3D21" w:rsidP="00DC3D21">
            <w:pPr>
              <w:spacing w:after="0" w:line="240" w:lineRule="auto"/>
              <w:rPr>
                <w:rFonts w:ascii="Calibri" w:hAnsi="Calibri"/>
                <w:lang w:val="en-US"/>
              </w:rPr>
            </w:pPr>
            <w:r>
              <w:rPr>
                <w:rFonts w:ascii="Calibri" w:hAnsi="Calibri"/>
                <w:b/>
                <w:lang w:val="en-US"/>
              </w:rPr>
              <w:t>5</w:t>
            </w:r>
            <w:r w:rsidRPr="00BA093D">
              <w:rPr>
                <w:rFonts w:ascii="Calibri" w:hAnsi="Calibri"/>
                <w:b/>
                <w:lang w:val="en-US"/>
              </w:rPr>
              <w:t>.1.</w:t>
            </w:r>
            <w:r w:rsidRPr="00A7048F">
              <w:rPr>
                <w:rFonts w:ascii="Calibri" w:hAnsi="Calibri"/>
                <w:b/>
                <w:lang w:val="en-US"/>
              </w:rPr>
              <w:t xml:space="preserve"> Registration fees are not allowed. </w:t>
            </w:r>
            <w:r w:rsidRPr="007605DC">
              <w:rPr>
                <w:rFonts w:ascii="Calibri" w:hAnsi="Calibri"/>
                <w:lang w:val="en-US"/>
              </w:rPr>
              <w:t>You may ask participants to pay in advance for accommodation or meals, but not for items covered by the LOS. If you plan to charge some fees, please explain the terms.</w:t>
            </w:r>
          </w:p>
          <w:p w14:paraId="00E4E01D" w14:textId="77777777" w:rsidR="005B57E9" w:rsidRPr="00DC3D21" w:rsidRDefault="005B57E9" w:rsidP="00DC7567">
            <w:pPr>
              <w:spacing w:after="0" w:line="240" w:lineRule="auto"/>
              <w:rPr>
                <w:rFonts w:ascii="Calibri" w:hAnsi="Calibri"/>
                <w:lang w:val="en-US"/>
              </w:rPr>
            </w:pPr>
          </w:p>
          <w:p w14:paraId="6776620B" w14:textId="77777777" w:rsidR="005B57E9" w:rsidRPr="004C702C" w:rsidRDefault="005B57E9" w:rsidP="00DC7567">
            <w:pPr>
              <w:spacing w:after="0" w:line="240" w:lineRule="auto"/>
              <w:rPr>
                <w:rFonts w:ascii="Calibri" w:hAnsi="Calibri"/>
                <w:lang w:val="en-GB"/>
              </w:rPr>
            </w:pPr>
          </w:p>
          <w:p w14:paraId="5A359A3C" w14:textId="655CC001" w:rsidR="005B57E9" w:rsidRPr="004C702C" w:rsidRDefault="005B57E9" w:rsidP="00DC7567">
            <w:pPr>
              <w:spacing w:after="0" w:line="240" w:lineRule="auto"/>
              <w:rPr>
                <w:rFonts w:ascii="Calibri" w:hAnsi="Calibri"/>
                <w:b/>
                <w:bCs/>
                <w:color w:val="000000"/>
                <w:lang w:val="en-GB" w:eastAsia="en-GB"/>
              </w:rPr>
            </w:pPr>
            <w:r w:rsidRPr="004C702C">
              <w:rPr>
                <w:rFonts w:ascii="Calibri" w:hAnsi="Calibri"/>
                <w:b/>
                <w:lang w:val="en-GB"/>
              </w:rPr>
              <w:t xml:space="preserve">5.2. Other Grants and funding sources obtained for the requested </w:t>
            </w:r>
            <w:r w:rsidR="00120FA5" w:rsidRPr="004C702C">
              <w:rPr>
                <w:rFonts w:ascii="Calibri" w:hAnsi="Calibri"/>
                <w:b/>
                <w:bCs/>
                <w:color w:val="000000"/>
                <w:lang w:val="en-GB" w:eastAsia="en-GB"/>
              </w:rPr>
              <w:t xml:space="preserve">Training School </w:t>
            </w:r>
          </w:p>
          <w:p w14:paraId="323ED3E9" w14:textId="77777777" w:rsidR="00120FA5" w:rsidRPr="004C702C" w:rsidRDefault="00120FA5" w:rsidP="00DC7567">
            <w:pPr>
              <w:spacing w:after="0" w:line="240" w:lineRule="auto"/>
              <w:rPr>
                <w:rFonts w:ascii="Calibri" w:hAnsi="Calibri"/>
                <w:lang w:val="en-GB"/>
              </w:rPr>
            </w:pPr>
          </w:p>
          <w:p w14:paraId="556AD0E7" w14:textId="77777777" w:rsidR="005B57E9" w:rsidRPr="004C702C" w:rsidRDefault="005B57E9" w:rsidP="00DC7567">
            <w:pPr>
              <w:spacing w:after="0" w:line="240" w:lineRule="auto"/>
              <w:rPr>
                <w:rFonts w:ascii="Calibri" w:hAnsi="Calibri"/>
                <w:lang w:val="en-GB"/>
              </w:rPr>
            </w:pPr>
          </w:p>
          <w:p w14:paraId="7DDD1757" w14:textId="77777777" w:rsidR="005B57E9" w:rsidRPr="004C702C" w:rsidRDefault="005B57E9" w:rsidP="00DC7567">
            <w:pPr>
              <w:spacing w:after="0" w:line="240" w:lineRule="auto"/>
              <w:rPr>
                <w:rFonts w:ascii="Calibri" w:hAnsi="Calibri"/>
                <w:b/>
                <w:lang w:val="en-GB"/>
              </w:rPr>
            </w:pPr>
            <w:r w:rsidRPr="004C702C">
              <w:rPr>
                <w:rFonts w:ascii="Calibri" w:hAnsi="Calibri"/>
                <w:b/>
                <w:lang w:val="en-GB"/>
              </w:rPr>
              <w:t>5.3. Other Grants requested</w:t>
            </w:r>
          </w:p>
          <w:p w14:paraId="25D55440" w14:textId="77777777" w:rsidR="005B57E9" w:rsidRPr="004C702C" w:rsidRDefault="005B57E9" w:rsidP="00DC7567">
            <w:pPr>
              <w:spacing w:after="0" w:line="240" w:lineRule="auto"/>
              <w:rPr>
                <w:rFonts w:ascii="Calibri" w:hAnsi="Calibri"/>
                <w:lang w:val="en-GB"/>
              </w:rPr>
            </w:pPr>
          </w:p>
          <w:p w14:paraId="040DE79B" w14:textId="77777777" w:rsidR="005B57E9" w:rsidRPr="004C702C" w:rsidRDefault="005B57E9" w:rsidP="00DC7567">
            <w:pPr>
              <w:spacing w:after="0" w:line="240" w:lineRule="auto"/>
              <w:rPr>
                <w:rFonts w:ascii="Calibri" w:hAnsi="Calibri"/>
                <w:lang w:val="en-GB"/>
              </w:rPr>
            </w:pPr>
          </w:p>
          <w:p w14:paraId="247ADC4F" w14:textId="77777777" w:rsidR="005B57E9" w:rsidRPr="004C702C" w:rsidRDefault="005B57E9" w:rsidP="00DC7567">
            <w:pPr>
              <w:spacing w:after="0" w:line="240" w:lineRule="auto"/>
              <w:rPr>
                <w:rFonts w:ascii="Calibri" w:hAnsi="Calibri"/>
                <w:color w:val="7F7F7F"/>
                <w:sz w:val="18"/>
                <w:lang w:val="en-GB"/>
              </w:rPr>
            </w:pPr>
            <w:r w:rsidRPr="004C702C">
              <w:rPr>
                <w:rFonts w:ascii="Calibri" w:hAnsi="Calibri"/>
                <w:b/>
                <w:lang w:val="en-GB"/>
              </w:rPr>
              <w:t>5.4. Proportion of the Total Budget requested to be subsidized by ProteoCure</w:t>
            </w:r>
          </w:p>
          <w:p w14:paraId="1862829E" w14:textId="77777777" w:rsidR="005B57E9" w:rsidRPr="004C702C" w:rsidRDefault="005B57E9" w:rsidP="00DC7567">
            <w:pPr>
              <w:spacing w:after="0" w:line="240" w:lineRule="auto"/>
              <w:rPr>
                <w:rFonts w:ascii="Calibri" w:hAnsi="Calibri"/>
                <w:lang w:val="en-GB"/>
              </w:rPr>
            </w:pPr>
          </w:p>
          <w:p w14:paraId="1639988E" w14:textId="77777777" w:rsidR="005B57E9" w:rsidRPr="004C702C" w:rsidRDefault="005B57E9" w:rsidP="00DC7567">
            <w:pPr>
              <w:spacing w:after="0" w:line="240" w:lineRule="auto"/>
              <w:rPr>
                <w:rFonts w:ascii="Calibri" w:hAnsi="Calibri"/>
                <w:lang w:val="en-GB"/>
              </w:rPr>
            </w:pPr>
          </w:p>
          <w:p w14:paraId="3A9E390E" w14:textId="4BF9EB51" w:rsidR="005B57E9" w:rsidRPr="004C702C" w:rsidRDefault="005B57E9" w:rsidP="00DC7567">
            <w:pPr>
              <w:spacing w:after="0" w:line="240" w:lineRule="auto"/>
              <w:rPr>
                <w:rFonts w:ascii="Calibri" w:hAnsi="Calibri"/>
                <w:b/>
                <w:lang w:val="en-GB"/>
              </w:rPr>
            </w:pPr>
            <w:r w:rsidRPr="004C702C">
              <w:rPr>
                <w:rFonts w:ascii="Calibri" w:hAnsi="Calibri"/>
                <w:b/>
                <w:lang w:val="en-GB"/>
              </w:rPr>
              <w:t>5.5</w:t>
            </w:r>
            <w:r w:rsidR="004C702C">
              <w:rPr>
                <w:rFonts w:ascii="Calibri" w:hAnsi="Calibri"/>
                <w:b/>
                <w:lang w:val="en-GB"/>
              </w:rPr>
              <w:t>. Did you organis</w:t>
            </w:r>
            <w:r w:rsidRPr="004C702C">
              <w:rPr>
                <w:rFonts w:ascii="Calibri" w:hAnsi="Calibri"/>
                <w:b/>
                <w:lang w:val="en-GB"/>
              </w:rPr>
              <w:t xml:space="preserve">e other </w:t>
            </w:r>
            <w:r w:rsidR="00120FA5" w:rsidRPr="004C702C">
              <w:rPr>
                <w:rFonts w:ascii="Calibri" w:hAnsi="Calibri"/>
                <w:b/>
                <w:bCs/>
                <w:color w:val="000000"/>
                <w:lang w:val="en-GB" w:eastAsia="en-GB"/>
              </w:rPr>
              <w:t>Training School</w:t>
            </w:r>
            <w:r w:rsidRPr="004C702C">
              <w:rPr>
                <w:rFonts w:ascii="Calibri" w:hAnsi="Calibri"/>
                <w:b/>
                <w:lang w:val="en-GB"/>
              </w:rPr>
              <w:t xml:space="preserve"> subsidized by ProteoCure?</w:t>
            </w:r>
          </w:p>
          <w:p w14:paraId="1E4ABC48" w14:textId="5CB541E3" w:rsidR="005B57E9" w:rsidRPr="004C702C" w:rsidRDefault="005B57E9" w:rsidP="00723CF1">
            <w:pPr>
              <w:rPr>
                <w:rFonts w:ascii="Calibri" w:hAnsi="Calibri"/>
                <w:lang w:val="en-GB"/>
              </w:rPr>
            </w:pPr>
            <w:r w:rsidRPr="004C702C">
              <w:rPr>
                <w:rFonts w:ascii="Calibri" w:hAnsi="Calibri"/>
                <w:lang w:val="en-GB"/>
              </w:rPr>
              <w:br w:type="page"/>
            </w:r>
          </w:p>
          <w:p w14:paraId="3425E369" w14:textId="77777777" w:rsidR="005B57E9" w:rsidRPr="004C702C" w:rsidRDefault="005B57E9" w:rsidP="00DC7567">
            <w:pPr>
              <w:spacing w:after="0" w:line="240" w:lineRule="auto"/>
              <w:rPr>
                <w:rFonts w:ascii="Calibri" w:hAnsi="Calibri"/>
                <w:lang w:val="en-GB"/>
              </w:rPr>
            </w:pPr>
          </w:p>
        </w:tc>
      </w:tr>
    </w:tbl>
    <w:p w14:paraId="16C201C4" w14:textId="466D1D99" w:rsidR="003305B8" w:rsidRPr="004C702C" w:rsidRDefault="003305B8">
      <w:pPr>
        <w:rPr>
          <w:rFonts w:ascii="Calibri" w:hAnsi="Calibri"/>
          <w:lang w:val="en-GB"/>
        </w:rPr>
      </w:pPr>
    </w:p>
    <w:p w14:paraId="3F731532" w14:textId="77777777" w:rsidR="003B38AB" w:rsidRPr="004C702C" w:rsidRDefault="003B38AB" w:rsidP="00B868CC">
      <w:pPr>
        <w:spacing w:after="0" w:line="240" w:lineRule="auto"/>
        <w:rPr>
          <w:rFonts w:ascii="Calibri" w:hAnsi="Calibri"/>
          <w:lang w:val="en-GB"/>
        </w:rPr>
      </w:pPr>
    </w:p>
    <w:p w14:paraId="73BCF5AE" w14:textId="77777777" w:rsidR="00603EE0" w:rsidRPr="004C702C" w:rsidRDefault="00603EE0" w:rsidP="00603EE0">
      <w:pPr>
        <w:rPr>
          <w:b/>
          <w:lang w:val="en-GB"/>
        </w:rPr>
      </w:pPr>
    </w:p>
    <w:tbl>
      <w:tblPr>
        <w:tblW w:w="9000" w:type="dxa"/>
        <w:tblInd w:w="-10" w:type="dxa"/>
        <w:tblLayout w:type="fixed"/>
        <w:tblCellMar>
          <w:left w:w="0" w:type="dxa"/>
          <w:right w:w="0" w:type="dxa"/>
        </w:tblCellMar>
        <w:tblLook w:val="01E0" w:firstRow="1" w:lastRow="1" w:firstColumn="1" w:lastColumn="1" w:noHBand="0" w:noVBand="0"/>
      </w:tblPr>
      <w:tblGrid>
        <w:gridCol w:w="9000"/>
      </w:tblGrid>
      <w:tr w:rsidR="00874948" w:rsidRPr="004C702C" w14:paraId="0A106DBA" w14:textId="77777777" w:rsidTr="0068035B">
        <w:trPr>
          <w:trHeight w:val="366"/>
        </w:trPr>
        <w:tc>
          <w:tcPr>
            <w:tcW w:w="9000" w:type="dxa"/>
            <w:tcBorders>
              <w:top w:val="single" w:sz="8" w:space="0" w:color="000000"/>
              <w:left w:val="single" w:sz="8" w:space="0" w:color="000000"/>
              <w:bottom w:val="single" w:sz="8" w:space="0" w:color="000000"/>
              <w:right w:val="single" w:sz="8" w:space="0" w:color="000000"/>
            </w:tcBorders>
            <w:shd w:val="clear" w:color="auto" w:fill="00B0F0"/>
            <w:hideMark/>
          </w:tcPr>
          <w:p w14:paraId="71489F33" w14:textId="464808AC" w:rsidR="00874948" w:rsidRPr="004C702C" w:rsidRDefault="00B67625" w:rsidP="0068035B">
            <w:pPr>
              <w:spacing w:before="240" w:line="240" w:lineRule="auto"/>
              <w:jc w:val="center"/>
              <w:rPr>
                <w:rFonts w:ascii="Calibri" w:hAnsi="Calibri"/>
                <w:lang w:val="en-GB"/>
              </w:rPr>
            </w:pPr>
            <w:r w:rsidRPr="004C702C">
              <w:rPr>
                <w:rFonts w:ascii="Calibri" w:hAnsi="Calibri"/>
                <w:b/>
                <w:lang w:val="en-GB"/>
              </w:rPr>
              <w:t>6</w:t>
            </w:r>
            <w:r w:rsidR="00874948" w:rsidRPr="004C702C">
              <w:rPr>
                <w:rFonts w:ascii="Calibri" w:hAnsi="Calibri"/>
                <w:b/>
                <w:lang w:val="en-GB"/>
              </w:rPr>
              <w:t>. Eligible Expenses for the LOS</w:t>
            </w:r>
          </w:p>
        </w:tc>
      </w:tr>
      <w:tr w:rsidR="00874948" w:rsidRPr="004C702C" w14:paraId="5AD404D2" w14:textId="77777777" w:rsidTr="009574B3">
        <w:trPr>
          <w:trHeight w:val="3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14:paraId="334E3856" w14:textId="3D21C1F7" w:rsidR="00874948" w:rsidRPr="004C702C" w:rsidRDefault="00874948" w:rsidP="00120FA5">
            <w:pPr>
              <w:spacing w:before="60" w:after="60"/>
              <w:jc w:val="both"/>
              <w:rPr>
                <w:rFonts w:cstheme="minorHAnsi"/>
                <w:bCs/>
                <w:color w:val="000000" w:themeColor="text1"/>
                <w:sz w:val="18"/>
                <w:szCs w:val="18"/>
                <w:lang w:val="en-GB" w:eastAsia="es-ES"/>
              </w:rPr>
            </w:pPr>
            <w:r w:rsidRPr="004C702C">
              <w:rPr>
                <w:rFonts w:cstheme="minorHAnsi"/>
                <w:bCs/>
                <w:color w:val="000000" w:themeColor="text1"/>
                <w:sz w:val="18"/>
                <w:szCs w:val="18"/>
                <w:lang w:val="en-GB" w:eastAsia="es-ES"/>
              </w:rPr>
              <w:t xml:space="preserve">The following </w:t>
            </w:r>
            <w:r w:rsidR="00C041B4" w:rsidRPr="004C702C">
              <w:rPr>
                <w:rFonts w:cstheme="minorHAnsi"/>
                <w:bCs/>
                <w:color w:val="000000" w:themeColor="text1"/>
                <w:sz w:val="18"/>
                <w:szCs w:val="18"/>
                <w:lang w:val="en-GB" w:eastAsia="es-ES"/>
              </w:rPr>
              <w:t xml:space="preserve">section </w:t>
            </w:r>
            <w:r w:rsidRPr="004C702C">
              <w:rPr>
                <w:rFonts w:cstheme="minorHAnsi"/>
                <w:bCs/>
                <w:color w:val="000000" w:themeColor="text1"/>
                <w:sz w:val="18"/>
                <w:szCs w:val="18"/>
                <w:lang w:val="en-GB" w:eastAsia="es-ES"/>
              </w:rPr>
              <w:t xml:space="preserve">provides practical information on </w:t>
            </w:r>
            <w:r w:rsidRPr="004C702C">
              <w:rPr>
                <w:rFonts w:cstheme="minorHAnsi"/>
                <w:b/>
                <w:bCs/>
                <w:color w:val="000000" w:themeColor="text1"/>
                <w:sz w:val="18"/>
                <w:szCs w:val="18"/>
                <w:lang w:val="en-GB" w:eastAsia="es-ES"/>
              </w:rPr>
              <w:t>eligible expenses for the Local Organiser Support</w:t>
            </w:r>
            <w:r w:rsidRPr="004C702C">
              <w:rPr>
                <w:rFonts w:cstheme="minorHAnsi"/>
                <w:bCs/>
                <w:color w:val="000000" w:themeColor="text1"/>
                <w:sz w:val="18"/>
                <w:szCs w:val="18"/>
                <w:lang w:val="en-GB" w:eastAsia="es-ES"/>
              </w:rPr>
              <w:t xml:space="preserve"> for a </w:t>
            </w:r>
            <w:r w:rsidR="00120FA5" w:rsidRPr="004C702C">
              <w:rPr>
                <w:rFonts w:cstheme="minorHAnsi"/>
                <w:b/>
                <w:bCs/>
                <w:color w:val="000000" w:themeColor="text1"/>
                <w:sz w:val="18"/>
                <w:szCs w:val="18"/>
                <w:lang w:val="en-GB" w:eastAsia="es-ES"/>
              </w:rPr>
              <w:t>Training School</w:t>
            </w:r>
            <w:r w:rsidR="00435D65" w:rsidRPr="004C702C">
              <w:rPr>
                <w:rFonts w:cstheme="minorHAnsi"/>
                <w:bCs/>
                <w:color w:val="000000" w:themeColor="text1"/>
                <w:sz w:val="18"/>
                <w:szCs w:val="18"/>
                <w:lang w:val="en-GB" w:eastAsia="es-ES"/>
              </w:rPr>
              <w:t xml:space="preserve">, </w:t>
            </w:r>
            <w:r w:rsidRPr="004C702C">
              <w:rPr>
                <w:rFonts w:cstheme="minorHAnsi"/>
                <w:bCs/>
                <w:color w:val="000000" w:themeColor="text1"/>
                <w:sz w:val="18"/>
                <w:szCs w:val="18"/>
                <w:lang w:val="en-GB" w:eastAsia="es-ES"/>
              </w:rPr>
              <w:t xml:space="preserve">in the framework of the COST Action CA20113 PROTEOCURE. </w:t>
            </w:r>
          </w:p>
        </w:tc>
      </w:tr>
    </w:tbl>
    <w:p w14:paraId="0785AE0C" w14:textId="77777777" w:rsidR="001432AE" w:rsidRPr="004C702C" w:rsidRDefault="001432AE" w:rsidP="001432AE">
      <w:pPr>
        <w:spacing w:after="0"/>
        <w:rPr>
          <w:b/>
          <w:lang w:val="en-GB"/>
        </w:rPr>
      </w:pPr>
    </w:p>
    <w:p w14:paraId="6E6722ED" w14:textId="77777777" w:rsidR="001432AE" w:rsidRPr="004C702C" w:rsidRDefault="001432AE" w:rsidP="001432AE">
      <w:pPr>
        <w:spacing w:after="0"/>
        <w:rPr>
          <w:b/>
          <w:lang w:val="en-GB"/>
        </w:rPr>
      </w:pPr>
    </w:p>
    <w:p w14:paraId="7846BDAF" w14:textId="38F7888E" w:rsidR="009574B3" w:rsidRPr="004C702C" w:rsidRDefault="00B67625" w:rsidP="001432AE">
      <w:pPr>
        <w:spacing w:after="0"/>
        <w:rPr>
          <w:b/>
          <w:bCs/>
          <w:lang w:val="en-GB"/>
        </w:rPr>
      </w:pPr>
      <w:r w:rsidRPr="004C702C">
        <w:rPr>
          <w:b/>
          <w:lang w:val="en-GB"/>
        </w:rPr>
        <w:t>6</w:t>
      </w:r>
      <w:r w:rsidR="00723CF1" w:rsidRPr="004C702C">
        <w:rPr>
          <w:b/>
          <w:lang w:val="en-GB"/>
        </w:rPr>
        <w:t>.1 Type</w:t>
      </w:r>
      <w:r w:rsidR="009574B3" w:rsidRPr="004C702C">
        <w:rPr>
          <w:b/>
          <w:bCs/>
          <w:lang w:val="en-GB"/>
        </w:rPr>
        <w:t xml:space="preserve"> of expenses to be covered by the LOS per type of event</w:t>
      </w:r>
      <w:r w:rsidR="001432AE" w:rsidRPr="004C702C">
        <w:rPr>
          <w:b/>
          <w:bCs/>
          <w:lang w:val="en-GB"/>
        </w:rPr>
        <w:t>:</w:t>
      </w:r>
      <w:r w:rsidR="009574B3" w:rsidRPr="004C702C">
        <w:rPr>
          <w:b/>
          <w:bCs/>
          <w:lang w:val="en-GB"/>
        </w:rPr>
        <w:t xml:space="preserve"> </w:t>
      </w:r>
    </w:p>
    <w:p w14:paraId="48813F97" w14:textId="77777777" w:rsidR="001432AE" w:rsidRPr="004C702C" w:rsidRDefault="001432AE" w:rsidP="001432AE">
      <w:pPr>
        <w:spacing w:after="0"/>
        <w:ind w:left="1417" w:hanging="709"/>
        <w:rPr>
          <w:b/>
          <w:sz w:val="24"/>
          <w:lang w:val="en-GB"/>
        </w:rPr>
      </w:pPr>
    </w:p>
    <w:p w14:paraId="39E16F58" w14:textId="7897E21B" w:rsidR="0068035B" w:rsidRPr="004C702C" w:rsidRDefault="009574B3" w:rsidP="0068035B">
      <w:pPr>
        <w:rPr>
          <w:rFonts w:cstheme="minorHAnsi"/>
          <w:color w:val="000000"/>
          <w:lang w:val="en-GB"/>
        </w:rPr>
      </w:pPr>
      <w:r w:rsidRPr="004C702C">
        <w:rPr>
          <w:rFonts w:cstheme="minorHAnsi"/>
          <w:color w:val="000000"/>
          <w:lang w:val="en-GB"/>
        </w:rPr>
        <w:t xml:space="preserve">The Local Organiser Support grant may be used to cover the following eligible categories of expenses per type of event: </w:t>
      </w:r>
    </w:p>
    <w:p w14:paraId="19D3206A" w14:textId="26B4BE47" w:rsidR="0068035B" w:rsidRPr="004C702C" w:rsidRDefault="00364AD0" w:rsidP="0068035B">
      <w:pPr>
        <w:autoSpaceDE w:val="0"/>
        <w:autoSpaceDN w:val="0"/>
        <w:adjustRightInd w:val="0"/>
        <w:rPr>
          <w:rFonts w:cstheme="minorHAnsi"/>
          <w:b/>
          <w:color w:val="0070C0"/>
          <w:lang w:val="en-GB"/>
        </w:rPr>
      </w:pPr>
      <w:r>
        <w:rPr>
          <w:rFonts w:cstheme="minorHAnsi"/>
          <w:b/>
          <w:i/>
          <w:iCs/>
          <w:color w:val="0070C0"/>
          <w:lang w:val="en-GB"/>
        </w:rPr>
        <w:t>FACE-TO-FACE</w:t>
      </w:r>
      <w:r w:rsidR="0068035B" w:rsidRPr="004C702C">
        <w:rPr>
          <w:rFonts w:cstheme="minorHAnsi"/>
          <w:b/>
          <w:i/>
          <w:iCs/>
          <w:color w:val="0070C0"/>
          <w:lang w:val="en-GB"/>
        </w:rPr>
        <w:t xml:space="preserve"> EVENTS: </w:t>
      </w:r>
    </w:p>
    <w:p w14:paraId="3B4B660C" w14:textId="77777777" w:rsidR="009574B3" w:rsidRPr="004C702C" w:rsidRDefault="009574B3" w:rsidP="0068035B">
      <w:pPr>
        <w:numPr>
          <w:ilvl w:val="0"/>
          <w:numId w:val="12"/>
        </w:numPr>
        <w:suppressAutoHyphens/>
        <w:spacing w:after="60"/>
        <w:ind w:left="714" w:hanging="357"/>
        <w:jc w:val="both"/>
        <w:rPr>
          <w:rFonts w:cstheme="minorHAnsi"/>
          <w:lang w:val="en-GB"/>
        </w:rPr>
      </w:pPr>
      <w:r w:rsidRPr="004C702C">
        <w:rPr>
          <w:rFonts w:cstheme="minorHAnsi"/>
          <w:color w:val="0070C0"/>
          <w:lang w:val="en-GB"/>
        </w:rPr>
        <w:t xml:space="preserve">Rental </w:t>
      </w:r>
      <w:r w:rsidRPr="004C702C">
        <w:rPr>
          <w:rFonts w:cstheme="minorHAnsi"/>
          <w:lang w:val="en-GB"/>
        </w:rPr>
        <w:t xml:space="preserve">for rooms, audio-visual (A/V) materials, and poster </w:t>
      </w:r>
      <w:proofErr w:type="gramStart"/>
      <w:r w:rsidRPr="004C702C">
        <w:rPr>
          <w:rFonts w:cstheme="minorHAnsi"/>
          <w:lang w:val="en-GB"/>
        </w:rPr>
        <w:t>stands;</w:t>
      </w:r>
      <w:proofErr w:type="gramEnd"/>
      <w:r w:rsidRPr="004C702C">
        <w:rPr>
          <w:rFonts w:cstheme="minorHAnsi"/>
          <w:lang w:val="en-GB"/>
        </w:rPr>
        <w:t xml:space="preserve"> </w:t>
      </w:r>
    </w:p>
    <w:p w14:paraId="56969EEB" w14:textId="1D3344F4" w:rsidR="009574B3" w:rsidRPr="004C702C" w:rsidRDefault="009574B3" w:rsidP="0068035B">
      <w:pPr>
        <w:numPr>
          <w:ilvl w:val="0"/>
          <w:numId w:val="12"/>
        </w:numPr>
        <w:suppressAutoHyphens/>
        <w:spacing w:after="60"/>
        <w:ind w:left="714" w:hanging="357"/>
        <w:jc w:val="both"/>
        <w:rPr>
          <w:rFonts w:cstheme="minorHAnsi"/>
          <w:lang w:val="en-GB"/>
        </w:rPr>
      </w:pPr>
      <w:r w:rsidRPr="004C702C">
        <w:rPr>
          <w:rFonts w:cstheme="minorHAnsi"/>
          <w:color w:val="0070C0"/>
          <w:lang w:val="en-GB"/>
        </w:rPr>
        <w:t xml:space="preserve">Photocopying and the printing </w:t>
      </w:r>
      <w:r w:rsidRPr="004C702C">
        <w:rPr>
          <w:rFonts w:cstheme="minorHAnsi"/>
          <w:lang w:val="en-GB"/>
        </w:rPr>
        <w:t>of programmes, handouts, event materials, book of abstracts, book of proceedings, flyers</w:t>
      </w:r>
      <w:r w:rsidR="00E52BD5" w:rsidRPr="004C702C">
        <w:rPr>
          <w:rFonts w:cstheme="minorHAnsi"/>
          <w:lang w:val="en-GB"/>
        </w:rPr>
        <w:t>,</w:t>
      </w:r>
      <w:r w:rsidRPr="004C702C">
        <w:rPr>
          <w:rFonts w:cstheme="minorHAnsi"/>
          <w:lang w:val="en-GB"/>
        </w:rPr>
        <w:t xml:space="preserve"> </w:t>
      </w:r>
      <w:proofErr w:type="gramStart"/>
      <w:r w:rsidRPr="004C702C">
        <w:rPr>
          <w:rFonts w:cstheme="minorHAnsi"/>
          <w:lang w:val="en-GB"/>
        </w:rPr>
        <w:t>etc.;</w:t>
      </w:r>
      <w:proofErr w:type="gramEnd"/>
      <w:r w:rsidRPr="004C702C">
        <w:rPr>
          <w:rFonts w:cstheme="minorHAnsi"/>
          <w:lang w:val="en-GB"/>
        </w:rPr>
        <w:t xml:space="preserve"> </w:t>
      </w:r>
    </w:p>
    <w:p w14:paraId="6B5B7EED" w14:textId="77777777" w:rsidR="009574B3" w:rsidRPr="004C702C" w:rsidRDefault="009574B3" w:rsidP="0068035B">
      <w:pPr>
        <w:numPr>
          <w:ilvl w:val="0"/>
          <w:numId w:val="12"/>
        </w:numPr>
        <w:suppressAutoHyphens/>
        <w:spacing w:after="60"/>
        <w:ind w:left="714" w:hanging="357"/>
        <w:jc w:val="both"/>
        <w:rPr>
          <w:rFonts w:cstheme="minorHAnsi"/>
          <w:lang w:val="en-GB"/>
        </w:rPr>
      </w:pPr>
      <w:r w:rsidRPr="004C702C">
        <w:rPr>
          <w:rFonts w:cstheme="minorHAnsi"/>
          <w:color w:val="0070C0"/>
          <w:lang w:val="en-GB"/>
        </w:rPr>
        <w:t>Refreshments</w:t>
      </w:r>
      <w:r w:rsidRPr="004C702C">
        <w:rPr>
          <w:rFonts w:cstheme="minorHAnsi"/>
          <w:lang w:val="en-GB"/>
        </w:rPr>
        <w:t xml:space="preserve"> (light edible items and beverages not intended to substitute for meals</w:t>
      </w:r>
      <w:proofErr w:type="gramStart"/>
      <w:r w:rsidRPr="004C702C">
        <w:rPr>
          <w:rFonts w:cstheme="minorHAnsi"/>
          <w:lang w:val="en-GB"/>
        </w:rPr>
        <w:t>);</w:t>
      </w:r>
      <w:proofErr w:type="gramEnd"/>
      <w:r w:rsidRPr="004C702C">
        <w:rPr>
          <w:rFonts w:cstheme="minorHAnsi"/>
          <w:lang w:val="en-GB"/>
        </w:rPr>
        <w:t xml:space="preserve"> </w:t>
      </w:r>
    </w:p>
    <w:p w14:paraId="302136F8" w14:textId="77777777" w:rsidR="009574B3" w:rsidRPr="004C702C" w:rsidRDefault="009574B3" w:rsidP="0068035B">
      <w:pPr>
        <w:numPr>
          <w:ilvl w:val="0"/>
          <w:numId w:val="12"/>
        </w:numPr>
        <w:suppressAutoHyphens/>
        <w:spacing w:after="60"/>
        <w:ind w:left="714" w:hanging="357"/>
        <w:jc w:val="both"/>
        <w:rPr>
          <w:rFonts w:cstheme="minorHAnsi"/>
          <w:lang w:val="en-GB"/>
        </w:rPr>
      </w:pPr>
      <w:r w:rsidRPr="004C702C">
        <w:rPr>
          <w:rFonts w:cstheme="minorHAnsi"/>
          <w:color w:val="0070C0"/>
          <w:lang w:val="en-GB"/>
        </w:rPr>
        <w:t>Collective bus</w:t>
      </w:r>
      <w:r w:rsidRPr="004C702C">
        <w:rPr>
          <w:rFonts w:cstheme="minorHAnsi"/>
          <w:lang w:val="en-GB"/>
        </w:rPr>
        <w:t xml:space="preserve"> transfer to the event </w:t>
      </w:r>
      <w:proofErr w:type="gramStart"/>
      <w:r w:rsidRPr="004C702C">
        <w:rPr>
          <w:rFonts w:cstheme="minorHAnsi"/>
          <w:lang w:val="en-GB"/>
        </w:rPr>
        <w:t>venue;</w:t>
      </w:r>
      <w:proofErr w:type="gramEnd"/>
      <w:r w:rsidRPr="004C702C">
        <w:rPr>
          <w:rFonts w:cstheme="minorHAnsi"/>
          <w:lang w:val="en-GB"/>
        </w:rPr>
        <w:t xml:space="preserve"> </w:t>
      </w:r>
    </w:p>
    <w:p w14:paraId="05469F17" w14:textId="4E8088B3" w:rsidR="009574B3" w:rsidRPr="004C702C" w:rsidRDefault="009574B3" w:rsidP="0068035B">
      <w:pPr>
        <w:spacing w:after="60"/>
        <w:ind w:left="357"/>
        <w:jc w:val="both"/>
        <w:rPr>
          <w:rFonts w:cstheme="minorHAnsi"/>
          <w:color w:val="C45911" w:themeColor="accent2" w:themeShade="BF"/>
          <w:lang w:val="en-GB"/>
        </w:rPr>
      </w:pPr>
      <w:r w:rsidRPr="004C702C">
        <w:rPr>
          <w:rFonts w:cstheme="minorHAnsi"/>
          <w:lang w:val="en-GB"/>
        </w:rPr>
        <w:lastRenderedPageBreak/>
        <w:t>This refers to the transfer of all participants from a designated point to the event venue in cases when the event venue is in a remote location without adequate public transport;</w:t>
      </w:r>
      <w:r w:rsidRPr="004C702C">
        <w:rPr>
          <w:rFonts w:cstheme="minorHAnsi"/>
          <w:lang w:val="en-GB"/>
        </w:rPr>
        <w:br/>
      </w:r>
      <w:r w:rsidRPr="004C702C">
        <w:rPr>
          <w:rFonts w:cstheme="minorHAnsi"/>
          <w:color w:val="C45911" w:themeColor="accent2" w:themeShade="BF"/>
          <w:lang w:val="en-GB"/>
        </w:rPr>
        <w:t xml:space="preserve">This does not include airport transfer </w:t>
      </w:r>
      <w:r w:rsidR="00120FA5" w:rsidRPr="004C702C">
        <w:rPr>
          <w:rFonts w:cstheme="minorHAnsi"/>
          <w:color w:val="C45911" w:themeColor="accent2" w:themeShade="BF"/>
          <w:lang w:val="en-GB"/>
        </w:rPr>
        <w:t>to hotels, bus transfer to a</w:t>
      </w:r>
      <w:r w:rsidRPr="004C702C">
        <w:rPr>
          <w:rFonts w:cstheme="minorHAnsi"/>
          <w:color w:val="C45911" w:themeColor="accent2" w:themeShade="BF"/>
          <w:lang w:val="en-GB"/>
        </w:rPr>
        <w:t xml:space="preserve"> conference dinner or bus reservation with a touristic purpose, which are not eligible in any </w:t>
      </w:r>
      <w:proofErr w:type="gramStart"/>
      <w:r w:rsidRPr="004C702C">
        <w:rPr>
          <w:rFonts w:cstheme="minorHAnsi"/>
          <w:color w:val="C45911" w:themeColor="accent2" w:themeShade="BF"/>
          <w:lang w:val="en-GB"/>
        </w:rPr>
        <w:t>case;</w:t>
      </w:r>
      <w:proofErr w:type="gramEnd"/>
      <w:r w:rsidRPr="004C702C">
        <w:rPr>
          <w:rFonts w:cstheme="minorHAnsi"/>
          <w:color w:val="C45911" w:themeColor="accent2" w:themeShade="BF"/>
          <w:lang w:val="en-GB"/>
        </w:rPr>
        <w:t xml:space="preserve"> </w:t>
      </w:r>
    </w:p>
    <w:p w14:paraId="0151E46A" w14:textId="7441511E" w:rsidR="009574B3" w:rsidRPr="004C702C" w:rsidRDefault="009574B3" w:rsidP="0068035B">
      <w:pPr>
        <w:numPr>
          <w:ilvl w:val="0"/>
          <w:numId w:val="12"/>
        </w:numPr>
        <w:suppressAutoHyphens/>
        <w:spacing w:after="60"/>
        <w:jc w:val="both"/>
        <w:rPr>
          <w:rFonts w:cstheme="minorHAnsi"/>
          <w:lang w:val="en-GB"/>
        </w:rPr>
      </w:pPr>
      <w:r w:rsidRPr="004C702C">
        <w:rPr>
          <w:rFonts w:cstheme="minorHAnsi"/>
          <w:color w:val="0070C0"/>
          <w:lang w:val="en-GB"/>
        </w:rPr>
        <w:t xml:space="preserve">Field trip expenses </w:t>
      </w:r>
      <w:r w:rsidRPr="004C702C">
        <w:rPr>
          <w:rFonts w:cstheme="minorHAnsi"/>
          <w:lang w:val="en-GB"/>
        </w:rPr>
        <w:t xml:space="preserve">if scientifically justified and relevant to the objectives of the approved </w:t>
      </w:r>
      <w:proofErr w:type="gramStart"/>
      <w:r w:rsidR="004C702C" w:rsidRPr="004C702C">
        <w:rPr>
          <w:rFonts w:cstheme="minorHAnsi"/>
          <w:lang w:val="en-GB"/>
        </w:rPr>
        <w:t>event</w:t>
      </w:r>
      <w:r w:rsidRPr="004C702C">
        <w:rPr>
          <w:rFonts w:cstheme="minorHAnsi"/>
          <w:lang w:val="en-GB"/>
        </w:rPr>
        <w:t>;</w:t>
      </w:r>
      <w:proofErr w:type="gramEnd"/>
      <w:r w:rsidRPr="004C702C">
        <w:rPr>
          <w:rFonts w:cstheme="minorHAnsi"/>
          <w:lang w:val="en-GB"/>
        </w:rPr>
        <w:t xml:space="preserve"> </w:t>
      </w:r>
    </w:p>
    <w:p w14:paraId="11044D21" w14:textId="42E8D9DA" w:rsidR="0068035B" w:rsidRPr="004C702C" w:rsidRDefault="009574B3" w:rsidP="0068035B">
      <w:pPr>
        <w:numPr>
          <w:ilvl w:val="0"/>
          <w:numId w:val="12"/>
        </w:numPr>
        <w:suppressAutoHyphens/>
        <w:spacing w:after="60"/>
        <w:jc w:val="both"/>
        <w:rPr>
          <w:rFonts w:cstheme="minorHAnsi"/>
          <w:lang w:val="en-GB"/>
        </w:rPr>
      </w:pPr>
      <w:r w:rsidRPr="004C702C">
        <w:rPr>
          <w:rFonts w:cstheme="minorHAnsi"/>
          <w:color w:val="0070C0"/>
          <w:lang w:val="en-GB"/>
        </w:rPr>
        <w:t xml:space="preserve">Administrative support </w:t>
      </w:r>
      <w:r w:rsidRPr="004C702C">
        <w:rPr>
          <w:rFonts w:cstheme="minorHAnsi"/>
          <w:lang w:val="en-GB"/>
        </w:rPr>
        <w:t xml:space="preserve">and </w:t>
      </w:r>
      <w:r w:rsidRPr="004C702C">
        <w:rPr>
          <w:rFonts w:cstheme="minorHAnsi"/>
          <w:color w:val="0070C0"/>
          <w:lang w:val="en-GB"/>
        </w:rPr>
        <w:t xml:space="preserve">secretarial expenses </w:t>
      </w:r>
      <w:r w:rsidRPr="004C702C">
        <w:rPr>
          <w:rFonts w:cstheme="minorHAnsi"/>
          <w:lang w:val="en-GB"/>
        </w:rPr>
        <w:t>linked to hosting and organi</w:t>
      </w:r>
      <w:r w:rsidR="004C702C">
        <w:rPr>
          <w:rFonts w:cstheme="minorHAnsi"/>
          <w:lang w:val="en-GB"/>
        </w:rPr>
        <w:t>s</w:t>
      </w:r>
      <w:r w:rsidRPr="004C702C">
        <w:rPr>
          <w:rFonts w:cstheme="minorHAnsi"/>
          <w:lang w:val="en-GB"/>
        </w:rPr>
        <w:t xml:space="preserve">ing the approved activity.  </w:t>
      </w:r>
    </w:p>
    <w:p w14:paraId="07C4E0DA" w14:textId="77777777" w:rsidR="001432AE" w:rsidRPr="004C702C" w:rsidRDefault="001432AE" w:rsidP="001432AE">
      <w:pPr>
        <w:suppressAutoHyphens/>
        <w:spacing w:after="60"/>
        <w:jc w:val="both"/>
        <w:rPr>
          <w:rFonts w:cstheme="minorHAnsi"/>
          <w:lang w:val="en-GB"/>
        </w:rPr>
      </w:pPr>
    </w:p>
    <w:p w14:paraId="5D9717BE" w14:textId="5CEF3AB7" w:rsidR="0068035B" w:rsidRPr="004C702C" w:rsidRDefault="0068035B" w:rsidP="0068035B">
      <w:pPr>
        <w:autoSpaceDE w:val="0"/>
        <w:autoSpaceDN w:val="0"/>
        <w:adjustRightInd w:val="0"/>
        <w:spacing w:after="60"/>
        <w:rPr>
          <w:rFonts w:cstheme="minorHAnsi"/>
          <w:b/>
          <w:i/>
          <w:iCs/>
          <w:color w:val="70AD47" w:themeColor="accent6"/>
          <w:lang w:val="en-GB"/>
        </w:rPr>
      </w:pPr>
      <w:r w:rsidRPr="004C702C">
        <w:rPr>
          <w:rFonts w:cstheme="minorHAnsi"/>
          <w:b/>
          <w:i/>
          <w:iCs/>
          <w:color w:val="70AD47" w:themeColor="accent6"/>
          <w:lang w:val="en-GB"/>
        </w:rPr>
        <w:t xml:space="preserve">VIRTUAL EVENTS: </w:t>
      </w:r>
    </w:p>
    <w:p w14:paraId="4B4970D8" w14:textId="2F3D6DDF" w:rsidR="0068035B" w:rsidRPr="004C702C" w:rsidRDefault="0068035B" w:rsidP="0068035B">
      <w:pPr>
        <w:pStyle w:val="ListParagraph"/>
        <w:numPr>
          <w:ilvl w:val="0"/>
          <w:numId w:val="22"/>
        </w:numPr>
        <w:autoSpaceDE w:val="0"/>
        <w:autoSpaceDN w:val="0"/>
        <w:adjustRightInd w:val="0"/>
        <w:spacing w:after="60"/>
        <w:jc w:val="both"/>
        <w:rPr>
          <w:rFonts w:cstheme="minorHAnsi"/>
          <w:color w:val="000000"/>
          <w:lang w:val="en-GB"/>
        </w:rPr>
      </w:pPr>
      <w:r w:rsidRPr="004C702C">
        <w:rPr>
          <w:rFonts w:cstheme="minorHAnsi"/>
          <w:b/>
          <w:color w:val="70AD47" w:themeColor="accent6"/>
          <w:lang w:val="en-GB"/>
        </w:rPr>
        <w:t xml:space="preserve">Technical hosting </w:t>
      </w:r>
      <w:r w:rsidR="00E52BD5" w:rsidRPr="004C702C">
        <w:rPr>
          <w:rFonts w:cstheme="minorHAnsi"/>
          <w:b/>
          <w:color w:val="70AD47" w:themeColor="accent6"/>
          <w:lang w:val="en-GB"/>
        </w:rPr>
        <w:t>and/or</w:t>
      </w:r>
      <w:r w:rsidRPr="004C702C">
        <w:rPr>
          <w:rFonts w:cstheme="minorHAnsi"/>
          <w:b/>
          <w:color w:val="70AD47" w:themeColor="accent6"/>
          <w:lang w:val="en-GB"/>
        </w:rPr>
        <w:t xml:space="preserve"> support</w:t>
      </w:r>
      <w:r w:rsidRPr="004C702C">
        <w:rPr>
          <w:rFonts w:cstheme="minorHAnsi"/>
          <w:color w:val="000000"/>
          <w:lang w:val="en-GB"/>
        </w:rPr>
        <w:t xml:space="preserve">; This refers to technician hourly rate if required on specific openings days before and during the event to assist with technical support, attendee management and monitoring, registration, platform configuration and setup, communication with attendees </w:t>
      </w:r>
      <w:r w:rsidR="00E52BD5" w:rsidRPr="004C702C">
        <w:rPr>
          <w:rFonts w:cstheme="minorHAnsi"/>
          <w:color w:val="000000"/>
          <w:lang w:val="en-GB"/>
        </w:rPr>
        <w:t>and/or</w:t>
      </w:r>
      <w:r w:rsidRPr="004C702C">
        <w:rPr>
          <w:rFonts w:cstheme="minorHAnsi"/>
          <w:color w:val="000000"/>
          <w:lang w:val="en-GB"/>
        </w:rPr>
        <w:t xml:space="preserve"> document sharing, pre-recording and editing presentations for events and </w:t>
      </w:r>
      <w:proofErr w:type="gramStart"/>
      <w:r w:rsidRPr="004C702C">
        <w:rPr>
          <w:rFonts w:cstheme="minorHAnsi"/>
          <w:color w:val="000000"/>
          <w:lang w:val="en-GB"/>
        </w:rPr>
        <w:t>conferences;</w:t>
      </w:r>
      <w:proofErr w:type="gramEnd"/>
      <w:r w:rsidRPr="004C702C">
        <w:rPr>
          <w:rFonts w:cstheme="minorHAnsi"/>
          <w:color w:val="000000"/>
          <w:lang w:val="en-GB"/>
        </w:rPr>
        <w:t xml:space="preserve"> </w:t>
      </w:r>
    </w:p>
    <w:p w14:paraId="184B2C8D" w14:textId="07CF6C7B" w:rsidR="0068035B" w:rsidRPr="004C702C" w:rsidRDefault="0068035B" w:rsidP="0068035B">
      <w:pPr>
        <w:pStyle w:val="ListParagraph"/>
        <w:numPr>
          <w:ilvl w:val="0"/>
          <w:numId w:val="22"/>
        </w:numPr>
        <w:autoSpaceDE w:val="0"/>
        <w:autoSpaceDN w:val="0"/>
        <w:adjustRightInd w:val="0"/>
        <w:spacing w:after="60"/>
        <w:jc w:val="both"/>
        <w:rPr>
          <w:rFonts w:cstheme="minorHAnsi"/>
          <w:color w:val="000000"/>
          <w:lang w:val="en-GB"/>
        </w:rPr>
      </w:pPr>
      <w:r w:rsidRPr="004C702C">
        <w:rPr>
          <w:rFonts w:cstheme="minorHAnsi"/>
          <w:b/>
          <w:color w:val="70AD47" w:themeColor="accent6"/>
          <w:lang w:val="en-GB"/>
        </w:rPr>
        <w:t>Customer support during an event;</w:t>
      </w:r>
      <w:r w:rsidRPr="004C702C">
        <w:rPr>
          <w:rFonts w:cstheme="minorHAnsi"/>
          <w:color w:val="000000"/>
          <w:lang w:val="en-GB"/>
        </w:rPr>
        <w:t xml:space="preserve"> This refers to staff hourly rate for the support for attendees, live-stream tech support via email and/or chat, attendance tracking and quorum, Q&amp;A set up and managing, moving slides during </w:t>
      </w:r>
      <w:r w:rsidR="004C702C" w:rsidRPr="004C702C">
        <w:rPr>
          <w:rFonts w:cstheme="minorHAnsi"/>
          <w:color w:val="000000"/>
          <w:lang w:val="en-GB"/>
        </w:rPr>
        <w:t>event</w:t>
      </w:r>
      <w:r w:rsidRPr="004C702C">
        <w:rPr>
          <w:rFonts w:cstheme="minorHAnsi"/>
          <w:color w:val="000000"/>
          <w:lang w:val="en-GB"/>
        </w:rPr>
        <w:t xml:space="preserve">, voting, polling, waiting room, chat monitoring, report writing if </w:t>
      </w:r>
      <w:proofErr w:type="gramStart"/>
      <w:r w:rsidRPr="004C702C">
        <w:rPr>
          <w:rFonts w:cstheme="minorHAnsi"/>
          <w:color w:val="000000"/>
          <w:lang w:val="en-GB"/>
        </w:rPr>
        <w:t>applicable;</w:t>
      </w:r>
      <w:proofErr w:type="gramEnd"/>
      <w:r w:rsidRPr="004C702C">
        <w:rPr>
          <w:rFonts w:cstheme="minorHAnsi"/>
          <w:color w:val="000000"/>
          <w:lang w:val="en-GB"/>
        </w:rPr>
        <w:t xml:space="preserve"> </w:t>
      </w:r>
    </w:p>
    <w:p w14:paraId="63C1454F" w14:textId="0678E679" w:rsidR="0068035B" w:rsidRPr="004C702C" w:rsidRDefault="0068035B" w:rsidP="0068035B">
      <w:pPr>
        <w:pStyle w:val="ListParagraph"/>
        <w:numPr>
          <w:ilvl w:val="0"/>
          <w:numId w:val="22"/>
        </w:numPr>
        <w:autoSpaceDE w:val="0"/>
        <w:autoSpaceDN w:val="0"/>
        <w:adjustRightInd w:val="0"/>
        <w:spacing w:after="60"/>
        <w:jc w:val="both"/>
        <w:rPr>
          <w:rFonts w:cstheme="minorHAnsi"/>
          <w:b/>
          <w:bCs/>
          <w:color w:val="000000"/>
          <w:lang w:val="en-GB"/>
        </w:rPr>
      </w:pPr>
      <w:r w:rsidRPr="004C702C">
        <w:rPr>
          <w:rFonts w:cstheme="minorHAnsi"/>
          <w:b/>
          <w:color w:val="70AD47" w:themeColor="accent6"/>
          <w:lang w:val="en-GB"/>
        </w:rPr>
        <w:t xml:space="preserve">Pre-event recordings, studio rental, production costs and post-event process management </w:t>
      </w:r>
      <w:r w:rsidRPr="004C702C">
        <w:rPr>
          <w:rFonts w:cstheme="minorHAnsi"/>
          <w:color w:val="000000"/>
          <w:lang w:val="en-GB"/>
        </w:rPr>
        <w:t xml:space="preserve">refer to post-production editing cost, for example for videos and other materials, feedback surveys, and analysis, </w:t>
      </w:r>
      <w:r w:rsidRPr="004C702C">
        <w:rPr>
          <w:rFonts w:cstheme="minorHAnsi"/>
          <w:b/>
          <w:bCs/>
          <w:color w:val="000000"/>
          <w:lang w:val="en-GB"/>
        </w:rPr>
        <w:t>if the purpose of the recording is to be addressed to the attendees of the Action event.</w:t>
      </w:r>
    </w:p>
    <w:p w14:paraId="088CC969" w14:textId="76597B27" w:rsidR="0068035B" w:rsidRPr="004C702C" w:rsidRDefault="0068035B" w:rsidP="0068035B">
      <w:pPr>
        <w:pStyle w:val="ListParagraph"/>
        <w:numPr>
          <w:ilvl w:val="0"/>
          <w:numId w:val="22"/>
        </w:numPr>
        <w:autoSpaceDE w:val="0"/>
        <w:autoSpaceDN w:val="0"/>
        <w:adjustRightInd w:val="0"/>
        <w:spacing w:after="60"/>
        <w:jc w:val="both"/>
        <w:rPr>
          <w:rFonts w:cstheme="minorHAnsi"/>
          <w:color w:val="000000"/>
          <w:lang w:val="en-GB"/>
        </w:rPr>
      </w:pPr>
      <w:r w:rsidRPr="004C702C">
        <w:rPr>
          <w:rFonts w:cstheme="minorHAnsi"/>
          <w:b/>
          <w:color w:val="70AD47" w:themeColor="accent6"/>
          <w:lang w:val="en-GB"/>
        </w:rPr>
        <w:t>Administrative support</w:t>
      </w:r>
      <w:r w:rsidRPr="004C702C">
        <w:rPr>
          <w:rFonts w:cstheme="minorHAnsi"/>
          <w:color w:val="70AD47" w:themeColor="accent6"/>
          <w:lang w:val="en-GB"/>
        </w:rPr>
        <w:t xml:space="preserve"> </w:t>
      </w:r>
      <w:r w:rsidRPr="004C702C">
        <w:rPr>
          <w:rFonts w:cstheme="minorHAnsi"/>
          <w:color w:val="000000"/>
          <w:lang w:val="en-GB"/>
        </w:rPr>
        <w:t xml:space="preserve">covers the same items as for a face-to-face event. </w:t>
      </w:r>
    </w:p>
    <w:p w14:paraId="61D67862" w14:textId="62608CA0" w:rsidR="0068035B" w:rsidRPr="004C702C" w:rsidRDefault="0068035B" w:rsidP="0068035B">
      <w:pPr>
        <w:autoSpaceDE w:val="0"/>
        <w:autoSpaceDN w:val="0"/>
        <w:adjustRightInd w:val="0"/>
        <w:spacing w:after="60"/>
        <w:jc w:val="both"/>
        <w:rPr>
          <w:rFonts w:cstheme="minorHAnsi"/>
          <w:color w:val="000000"/>
          <w:lang w:val="en-GB"/>
        </w:rPr>
      </w:pPr>
    </w:p>
    <w:p w14:paraId="0E74A0DD" w14:textId="63C29449" w:rsidR="0068035B" w:rsidRPr="004C702C" w:rsidRDefault="0068035B" w:rsidP="0068035B">
      <w:pPr>
        <w:autoSpaceDE w:val="0"/>
        <w:autoSpaceDN w:val="0"/>
        <w:adjustRightInd w:val="0"/>
        <w:spacing w:after="60"/>
        <w:jc w:val="both"/>
        <w:rPr>
          <w:rFonts w:cstheme="minorHAnsi"/>
          <w:b/>
          <w:i/>
          <w:iCs/>
          <w:color w:val="000000"/>
          <w:lang w:val="en-GB"/>
        </w:rPr>
      </w:pPr>
      <w:r w:rsidRPr="004C702C">
        <w:rPr>
          <w:rFonts w:cstheme="minorHAnsi"/>
          <w:b/>
          <w:i/>
          <w:iCs/>
          <w:color w:val="000000"/>
          <w:lang w:val="en-GB"/>
        </w:rPr>
        <w:t xml:space="preserve">HYBRID EVENTS: </w:t>
      </w:r>
    </w:p>
    <w:p w14:paraId="1A10E854" w14:textId="1D8E1CF2" w:rsidR="0068035B" w:rsidRPr="004C702C" w:rsidRDefault="0068035B" w:rsidP="0068035B">
      <w:pPr>
        <w:pStyle w:val="ListParagraph"/>
        <w:numPr>
          <w:ilvl w:val="0"/>
          <w:numId w:val="23"/>
        </w:numPr>
        <w:autoSpaceDE w:val="0"/>
        <w:autoSpaceDN w:val="0"/>
        <w:adjustRightInd w:val="0"/>
        <w:spacing w:after="60"/>
        <w:jc w:val="both"/>
        <w:rPr>
          <w:rFonts w:cstheme="minorHAnsi"/>
          <w:b/>
          <w:color w:val="000000"/>
          <w:lang w:val="en-GB"/>
        </w:rPr>
      </w:pPr>
      <w:r w:rsidRPr="004C702C">
        <w:rPr>
          <w:rFonts w:cstheme="minorHAnsi"/>
          <w:b/>
          <w:color w:val="000000"/>
          <w:lang w:val="en-GB"/>
        </w:rPr>
        <w:t xml:space="preserve">The same eligible expenses as for a </w:t>
      </w:r>
      <w:r w:rsidR="00E52BD5" w:rsidRPr="004C702C">
        <w:rPr>
          <w:rFonts w:cstheme="minorHAnsi"/>
          <w:b/>
          <w:color w:val="000000"/>
          <w:lang w:val="en-GB"/>
        </w:rPr>
        <w:t>face-to-face</w:t>
      </w:r>
      <w:r w:rsidRPr="004C702C">
        <w:rPr>
          <w:rFonts w:cstheme="minorHAnsi"/>
          <w:b/>
          <w:color w:val="000000"/>
          <w:lang w:val="en-GB"/>
        </w:rPr>
        <w:t xml:space="preserve"> and virtual </w:t>
      </w:r>
      <w:proofErr w:type="gramStart"/>
      <w:r w:rsidRPr="004C702C">
        <w:rPr>
          <w:rFonts w:cstheme="minorHAnsi"/>
          <w:b/>
          <w:color w:val="000000"/>
          <w:lang w:val="en-GB"/>
        </w:rPr>
        <w:t>event;</w:t>
      </w:r>
      <w:proofErr w:type="gramEnd"/>
      <w:r w:rsidRPr="004C702C">
        <w:rPr>
          <w:rFonts w:cstheme="minorHAnsi"/>
          <w:b/>
          <w:color w:val="000000"/>
          <w:lang w:val="en-GB"/>
        </w:rPr>
        <w:t xml:space="preserve"> </w:t>
      </w:r>
    </w:p>
    <w:p w14:paraId="34B91ED8" w14:textId="5210583D" w:rsidR="0068035B" w:rsidRPr="004C702C" w:rsidRDefault="0068035B" w:rsidP="0068035B">
      <w:pPr>
        <w:pStyle w:val="ListParagraph"/>
        <w:numPr>
          <w:ilvl w:val="0"/>
          <w:numId w:val="23"/>
        </w:numPr>
        <w:autoSpaceDE w:val="0"/>
        <w:autoSpaceDN w:val="0"/>
        <w:adjustRightInd w:val="0"/>
        <w:spacing w:after="60"/>
        <w:jc w:val="both"/>
        <w:rPr>
          <w:rFonts w:cstheme="minorHAnsi"/>
          <w:color w:val="000000"/>
          <w:lang w:val="en-GB"/>
        </w:rPr>
      </w:pPr>
      <w:r w:rsidRPr="004C702C">
        <w:rPr>
          <w:rFonts w:cstheme="minorHAnsi"/>
          <w:b/>
          <w:color w:val="000000"/>
          <w:lang w:val="en-GB"/>
        </w:rPr>
        <w:t xml:space="preserve">Technical hosting </w:t>
      </w:r>
      <w:r w:rsidR="00E52BD5" w:rsidRPr="004C702C">
        <w:rPr>
          <w:rFonts w:cstheme="minorHAnsi"/>
          <w:b/>
          <w:color w:val="000000"/>
          <w:lang w:val="en-GB"/>
        </w:rPr>
        <w:t>and/or</w:t>
      </w:r>
      <w:r w:rsidRPr="004C702C">
        <w:rPr>
          <w:rFonts w:cstheme="minorHAnsi"/>
          <w:b/>
          <w:color w:val="000000"/>
          <w:lang w:val="en-GB"/>
        </w:rPr>
        <w:t xml:space="preserve"> Support</w:t>
      </w:r>
      <w:r w:rsidRPr="004C702C">
        <w:rPr>
          <w:rFonts w:cstheme="minorHAnsi"/>
          <w:color w:val="000000"/>
          <w:lang w:val="en-GB"/>
        </w:rPr>
        <w:t xml:space="preserve">: This covers the same items as for virtual events and additionally, a range of technical support personnel onsite </w:t>
      </w:r>
      <w:r w:rsidR="00E52BD5" w:rsidRPr="004C702C">
        <w:rPr>
          <w:rFonts w:cstheme="minorHAnsi"/>
          <w:color w:val="000000"/>
          <w:lang w:val="en-GB"/>
        </w:rPr>
        <w:t>and/or</w:t>
      </w:r>
      <w:r w:rsidRPr="004C702C">
        <w:rPr>
          <w:rFonts w:cstheme="minorHAnsi"/>
          <w:color w:val="000000"/>
          <w:lang w:val="en-GB"/>
        </w:rPr>
        <w:t xml:space="preserve"> online / or in more than 1 location if required.</w:t>
      </w:r>
    </w:p>
    <w:p w14:paraId="448970AD" w14:textId="534CACDC" w:rsidR="009574B3" w:rsidRPr="004C702C" w:rsidRDefault="009574B3" w:rsidP="009574B3">
      <w:pPr>
        <w:pStyle w:val="NormalWeb"/>
        <w:rPr>
          <w:rFonts w:asciiTheme="minorHAnsi" w:hAnsiTheme="minorHAnsi" w:cstheme="minorHAnsi"/>
          <w:b/>
          <w:bCs/>
          <w:i/>
          <w:iCs/>
          <w:sz w:val="22"/>
          <w:szCs w:val="22"/>
          <w:lang w:val="en-GB"/>
        </w:rPr>
      </w:pPr>
      <w:r w:rsidRPr="004C702C">
        <w:rPr>
          <w:rFonts w:asciiTheme="minorHAnsi" w:hAnsiTheme="minorHAnsi" w:cstheme="minorHAnsi"/>
          <w:b/>
          <w:bCs/>
          <w:i/>
          <w:iCs/>
          <w:sz w:val="22"/>
          <w:szCs w:val="22"/>
          <w:lang w:val="en-GB"/>
        </w:rPr>
        <w:t>Specific conditions for LOS when co-organising activities with another COST Action</w:t>
      </w:r>
      <w:r w:rsidR="0068035B" w:rsidRPr="004C702C">
        <w:rPr>
          <w:rFonts w:asciiTheme="minorHAnsi" w:hAnsiTheme="minorHAnsi" w:cstheme="minorHAnsi"/>
          <w:b/>
          <w:bCs/>
          <w:i/>
          <w:iCs/>
          <w:sz w:val="22"/>
          <w:szCs w:val="22"/>
          <w:lang w:val="en-GB"/>
        </w:rPr>
        <w:t>:</w:t>
      </w:r>
      <w:r w:rsidRPr="004C702C">
        <w:rPr>
          <w:rFonts w:asciiTheme="minorHAnsi" w:hAnsiTheme="minorHAnsi" w:cstheme="minorHAnsi"/>
          <w:b/>
          <w:bCs/>
          <w:i/>
          <w:iCs/>
          <w:sz w:val="22"/>
          <w:szCs w:val="22"/>
          <w:lang w:val="en-GB"/>
        </w:rPr>
        <w:t xml:space="preserve"> </w:t>
      </w:r>
    </w:p>
    <w:p w14:paraId="67B473FD" w14:textId="3D8AA05D" w:rsidR="009574B3" w:rsidRPr="004C702C" w:rsidRDefault="009574B3" w:rsidP="009574B3">
      <w:pPr>
        <w:pStyle w:val="NormalWeb"/>
        <w:numPr>
          <w:ilvl w:val="0"/>
          <w:numId w:val="15"/>
        </w:numPr>
        <w:rPr>
          <w:rFonts w:asciiTheme="minorHAnsi" w:hAnsiTheme="minorHAnsi" w:cstheme="minorHAnsi"/>
          <w:sz w:val="22"/>
          <w:szCs w:val="22"/>
          <w:lang w:val="en-GB"/>
        </w:rPr>
      </w:pPr>
      <w:r w:rsidRPr="004C702C">
        <w:rPr>
          <w:rFonts w:asciiTheme="minorHAnsi" w:hAnsiTheme="minorHAnsi" w:cstheme="minorHAnsi"/>
          <w:sz w:val="22"/>
          <w:szCs w:val="22"/>
          <w:lang w:val="en-GB"/>
        </w:rPr>
        <w:t>Only one COST Action can claim a</w:t>
      </w:r>
      <w:r w:rsidR="0068035B" w:rsidRPr="004C702C">
        <w:rPr>
          <w:rFonts w:asciiTheme="minorHAnsi" w:hAnsiTheme="minorHAnsi" w:cstheme="minorHAnsi"/>
          <w:sz w:val="22"/>
          <w:szCs w:val="22"/>
          <w:lang w:val="en-GB"/>
        </w:rPr>
        <w:t xml:space="preserve"> Local Organiser Support grant; </w:t>
      </w:r>
      <w:r w:rsidRPr="004C702C">
        <w:rPr>
          <w:rFonts w:asciiTheme="minorHAnsi" w:hAnsiTheme="minorHAnsi" w:cstheme="minorHAnsi"/>
          <w:sz w:val="22"/>
          <w:szCs w:val="22"/>
          <w:lang w:val="en-GB"/>
        </w:rPr>
        <w:t xml:space="preserve">The concerned Action MCs shall agree among themselves on which of the Action shall carry out the Local Organiser Support </w:t>
      </w:r>
      <w:proofErr w:type="gramStart"/>
      <w:r w:rsidRPr="004C702C">
        <w:rPr>
          <w:rFonts w:asciiTheme="minorHAnsi" w:hAnsiTheme="minorHAnsi" w:cstheme="minorHAnsi"/>
          <w:sz w:val="22"/>
          <w:szCs w:val="22"/>
          <w:lang w:val="en-GB"/>
        </w:rPr>
        <w:t>grant;</w:t>
      </w:r>
      <w:proofErr w:type="gramEnd"/>
      <w:r w:rsidRPr="004C702C">
        <w:rPr>
          <w:rFonts w:asciiTheme="minorHAnsi" w:hAnsiTheme="minorHAnsi" w:cstheme="minorHAnsi"/>
          <w:sz w:val="22"/>
          <w:szCs w:val="22"/>
          <w:lang w:val="en-GB"/>
        </w:rPr>
        <w:t xml:space="preserve"> </w:t>
      </w:r>
    </w:p>
    <w:p w14:paraId="10D29445" w14:textId="369FBB6F" w:rsidR="009574B3" w:rsidRPr="004C702C" w:rsidRDefault="009574B3" w:rsidP="009574B3">
      <w:pPr>
        <w:pStyle w:val="NormalWeb"/>
        <w:numPr>
          <w:ilvl w:val="0"/>
          <w:numId w:val="15"/>
        </w:numPr>
        <w:rPr>
          <w:rFonts w:asciiTheme="minorHAnsi" w:hAnsiTheme="minorHAnsi" w:cstheme="minorHAnsi"/>
          <w:sz w:val="22"/>
          <w:szCs w:val="22"/>
          <w:lang w:val="en-GB"/>
        </w:rPr>
      </w:pPr>
      <w:r w:rsidRPr="004C702C">
        <w:rPr>
          <w:rFonts w:asciiTheme="minorHAnsi" w:hAnsiTheme="minorHAnsi" w:cstheme="minorHAnsi"/>
          <w:sz w:val="22"/>
          <w:szCs w:val="22"/>
          <w:lang w:val="en-GB"/>
        </w:rPr>
        <w:t xml:space="preserve">A single Local Organiser Support grant is eligible to support the entire series of co-organised, co-located Actions’ </w:t>
      </w:r>
      <w:r w:rsidR="00FA4FE4" w:rsidRPr="004C702C">
        <w:rPr>
          <w:rFonts w:asciiTheme="minorHAnsi" w:hAnsiTheme="minorHAnsi" w:cstheme="minorHAnsi"/>
          <w:sz w:val="22"/>
          <w:szCs w:val="22"/>
          <w:lang w:val="en-GB"/>
        </w:rPr>
        <w:t xml:space="preserve">Training </w:t>
      </w:r>
      <w:proofErr w:type="gramStart"/>
      <w:r w:rsidR="00FA4FE4" w:rsidRPr="004C702C">
        <w:rPr>
          <w:rFonts w:asciiTheme="minorHAnsi" w:hAnsiTheme="minorHAnsi" w:cstheme="minorHAnsi"/>
          <w:sz w:val="22"/>
          <w:szCs w:val="22"/>
          <w:lang w:val="en-GB"/>
        </w:rPr>
        <w:t>school</w:t>
      </w:r>
      <w:r w:rsidRPr="004C702C">
        <w:rPr>
          <w:rFonts w:asciiTheme="minorHAnsi" w:hAnsiTheme="minorHAnsi" w:cstheme="minorHAnsi"/>
          <w:sz w:val="22"/>
          <w:szCs w:val="22"/>
          <w:lang w:val="en-GB"/>
        </w:rPr>
        <w:t>;</w:t>
      </w:r>
      <w:proofErr w:type="gramEnd"/>
      <w:r w:rsidRPr="004C702C">
        <w:rPr>
          <w:rFonts w:asciiTheme="minorHAnsi" w:hAnsiTheme="minorHAnsi" w:cstheme="minorHAnsi"/>
          <w:sz w:val="22"/>
          <w:szCs w:val="22"/>
          <w:lang w:val="en-GB"/>
        </w:rPr>
        <w:t xml:space="preserve"> </w:t>
      </w:r>
    </w:p>
    <w:p w14:paraId="798EC8FF" w14:textId="576B0142" w:rsidR="009574B3" w:rsidRPr="004C702C" w:rsidRDefault="009574B3" w:rsidP="009574B3">
      <w:pPr>
        <w:pStyle w:val="NormalWeb"/>
        <w:rPr>
          <w:rFonts w:asciiTheme="minorHAnsi" w:hAnsiTheme="minorHAnsi" w:cstheme="minorHAnsi"/>
          <w:sz w:val="22"/>
          <w:szCs w:val="22"/>
          <w:lang w:val="en-GB"/>
        </w:rPr>
      </w:pPr>
      <w:proofErr w:type="gramStart"/>
      <w:r w:rsidRPr="004C702C">
        <w:rPr>
          <w:rFonts w:asciiTheme="minorHAnsi" w:hAnsiTheme="minorHAnsi" w:cstheme="minorHAnsi"/>
          <w:b/>
          <w:bCs/>
          <w:color w:val="FF0000"/>
          <w:sz w:val="22"/>
          <w:szCs w:val="22"/>
          <w:lang w:val="en-GB"/>
        </w:rPr>
        <w:t>NON ELIGIBLE</w:t>
      </w:r>
      <w:proofErr w:type="gramEnd"/>
      <w:r w:rsidRPr="004C702C">
        <w:rPr>
          <w:rFonts w:asciiTheme="minorHAnsi" w:hAnsiTheme="minorHAnsi" w:cstheme="minorHAnsi"/>
          <w:b/>
          <w:bCs/>
          <w:color w:val="FF0000"/>
          <w:sz w:val="22"/>
          <w:szCs w:val="22"/>
          <w:lang w:val="en-GB"/>
        </w:rPr>
        <w:t xml:space="preserve"> EXPENSES: </w:t>
      </w:r>
    </w:p>
    <w:p w14:paraId="75C1C5BC" w14:textId="77777777" w:rsidR="009574B3" w:rsidRPr="004C702C" w:rsidRDefault="009574B3" w:rsidP="009574B3">
      <w:pPr>
        <w:pStyle w:val="ListParagraph"/>
        <w:numPr>
          <w:ilvl w:val="0"/>
          <w:numId w:val="18"/>
        </w:numPr>
        <w:spacing w:after="0" w:line="240" w:lineRule="auto"/>
        <w:rPr>
          <w:rFonts w:cstheme="minorHAnsi"/>
          <w:lang w:val="en-GB" w:eastAsia="en-GB"/>
        </w:rPr>
      </w:pPr>
      <w:r w:rsidRPr="004C702C">
        <w:rPr>
          <w:rFonts w:cstheme="minorHAnsi"/>
          <w:lang w:val="en-GB" w:eastAsia="en-GB"/>
        </w:rPr>
        <w:t>Value Added Tax (V.A.T.</w:t>
      </w:r>
      <w:proofErr w:type="gramStart"/>
      <w:r w:rsidRPr="004C702C">
        <w:rPr>
          <w:rFonts w:cstheme="minorHAnsi"/>
          <w:lang w:val="en-GB" w:eastAsia="en-GB"/>
        </w:rPr>
        <w:t>);</w:t>
      </w:r>
      <w:proofErr w:type="gramEnd"/>
      <w:r w:rsidRPr="004C702C">
        <w:rPr>
          <w:rFonts w:cstheme="minorHAnsi"/>
          <w:lang w:val="en-GB" w:eastAsia="en-GB"/>
        </w:rPr>
        <w:t> </w:t>
      </w:r>
    </w:p>
    <w:p w14:paraId="25CBBB1A" w14:textId="77777777" w:rsidR="009574B3" w:rsidRPr="004C702C" w:rsidRDefault="009574B3" w:rsidP="009574B3">
      <w:pPr>
        <w:pStyle w:val="ListParagraph"/>
        <w:numPr>
          <w:ilvl w:val="0"/>
          <w:numId w:val="18"/>
        </w:numPr>
        <w:spacing w:after="0" w:line="240" w:lineRule="auto"/>
        <w:rPr>
          <w:rFonts w:cstheme="minorHAnsi"/>
          <w:lang w:val="en-GB" w:eastAsia="en-GB"/>
        </w:rPr>
      </w:pPr>
      <w:r w:rsidRPr="004C702C">
        <w:rPr>
          <w:rFonts w:cstheme="minorHAnsi"/>
          <w:lang w:val="en-GB" w:eastAsia="en-GB"/>
        </w:rPr>
        <w:t xml:space="preserve">Advertisement </w:t>
      </w:r>
      <w:proofErr w:type="gramStart"/>
      <w:r w:rsidRPr="004C702C">
        <w:rPr>
          <w:rFonts w:cstheme="minorHAnsi"/>
          <w:lang w:val="en-GB" w:eastAsia="en-GB"/>
        </w:rPr>
        <w:t>costs;</w:t>
      </w:r>
      <w:proofErr w:type="gramEnd"/>
      <w:r w:rsidRPr="004C702C">
        <w:rPr>
          <w:rFonts w:cstheme="minorHAnsi"/>
          <w:lang w:val="en-GB" w:eastAsia="en-GB"/>
        </w:rPr>
        <w:t> </w:t>
      </w:r>
    </w:p>
    <w:p w14:paraId="13D5AD63" w14:textId="77777777" w:rsidR="009574B3" w:rsidRPr="004C702C" w:rsidRDefault="009574B3" w:rsidP="009574B3">
      <w:pPr>
        <w:pStyle w:val="ListParagraph"/>
        <w:numPr>
          <w:ilvl w:val="0"/>
          <w:numId w:val="18"/>
        </w:numPr>
        <w:spacing w:after="0" w:line="240" w:lineRule="auto"/>
        <w:rPr>
          <w:rFonts w:cstheme="minorHAnsi"/>
          <w:lang w:val="en-GB" w:eastAsia="en-GB"/>
        </w:rPr>
      </w:pPr>
      <w:r w:rsidRPr="004C702C">
        <w:rPr>
          <w:rFonts w:cstheme="minorHAnsi"/>
          <w:lang w:val="en-GB" w:eastAsia="en-GB"/>
        </w:rPr>
        <w:lastRenderedPageBreak/>
        <w:t>Purchases of equipment, infrastructure or other assets used for the Action (databases, repositories, software, hardware…</w:t>
      </w:r>
      <w:proofErr w:type="gramStart"/>
      <w:r w:rsidRPr="004C702C">
        <w:rPr>
          <w:rFonts w:cstheme="minorHAnsi"/>
          <w:lang w:val="en-GB" w:eastAsia="en-GB"/>
        </w:rPr>
        <w:t>);</w:t>
      </w:r>
      <w:proofErr w:type="gramEnd"/>
    </w:p>
    <w:p w14:paraId="076979BF" w14:textId="7DBC3E90" w:rsidR="009574B3" w:rsidRPr="004C702C" w:rsidRDefault="009574B3" w:rsidP="009574B3">
      <w:pPr>
        <w:pStyle w:val="ListParagraph"/>
        <w:numPr>
          <w:ilvl w:val="0"/>
          <w:numId w:val="18"/>
        </w:numPr>
        <w:spacing w:after="0" w:line="240" w:lineRule="auto"/>
        <w:rPr>
          <w:rFonts w:cstheme="minorHAnsi"/>
          <w:lang w:val="en-GB" w:eastAsia="en-GB"/>
        </w:rPr>
      </w:pPr>
      <w:r w:rsidRPr="004C702C">
        <w:rPr>
          <w:rFonts w:cstheme="minorHAnsi"/>
          <w:color w:val="000000"/>
          <w:lang w:val="en-GB"/>
        </w:rPr>
        <w:t xml:space="preserve">Any expense not listed in the list of eligible expenses detailed </w:t>
      </w:r>
      <w:r w:rsidR="0068035B" w:rsidRPr="004C702C">
        <w:rPr>
          <w:rFonts w:cstheme="minorHAnsi"/>
          <w:color w:val="000000"/>
          <w:lang w:val="en-GB"/>
        </w:rPr>
        <w:t>above.</w:t>
      </w:r>
    </w:p>
    <w:p w14:paraId="74705280" w14:textId="00BBF52C" w:rsidR="009574B3" w:rsidRPr="004C702C" w:rsidRDefault="009574B3" w:rsidP="009574B3">
      <w:pPr>
        <w:pStyle w:val="ListParagraph"/>
        <w:rPr>
          <w:rFonts w:cstheme="minorHAnsi"/>
          <w:lang w:val="en-GB" w:eastAsia="en-GB"/>
        </w:rPr>
      </w:pPr>
    </w:p>
    <w:p w14:paraId="45B93D1A" w14:textId="77777777" w:rsidR="009574B3" w:rsidRPr="004C702C" w:rsidRDefault="009574B3" w:rsidP="009574B3">
      <w:pPr>
        <w:pStyle w:val="ListParagraph"/>
        <w:rPr>
          <w:rFonts w:cstheme="minorHAnsi"/>
          <w:lang w:val="en-GB" w:eastAsia="en-GB"/>
        </w:rPr>
      </w:pPr>
    </w:p>
    <w:p w14:paraId="2C405B86" w14:textId="580CBE65" w:rsidR="009574B3" w:rsidRPr="004C702C" w:rsidRDefault="00B67625" w:rsidP="009574B3">
      <w:pPr>
        <w:rPr>
          <w:rFonts w:cstheme="minorHAnsi"/>
          <w:b/>
          <w:bCs/>
          <w:sz w:val="24"/>
          <w:lang w:val="en-GB" w:eastAsia="en-GB"/>
        </w:rPr>
      </w:pPr>
      <w:r w:rsidRPr="004C702C">
        <w:rPr>
          <w:rFonts w:cstheme="minorHAnsi"/>
          <w:b/>
          <w:bCs/>
          <w:sz w:val="24"/>
          <w:lang w:val="en-GB" w:eastAsia="en-GB"/>
        </w:rPr>
        <w:t>6</w:t>
      </w:r>
      <w:r w:rsidR="009574B3" w:rsidRPr="004C702C">
        <w:rPr>
          <w:rFonts w:cstheme="minorHAnsi"/>
          <w:b/>
          <w:bCs/>
          <w:sz w:val="24"/>
          <w:lang w:val="en-GB" w:eastAsia="en-GB"/>
        </w:rPr>
        <w:t>.2 LOS grant amount calculation</w:t>
      </w:r>
      <w:r w:rsidR="001432AE" w:rsidRPr="004C702C">
        <w:rPr>
          <w:rFonts w:cstheme="minorHAnsi"/>
          <w:b/>
          <w:bCs/>
          <w:sz w:val="24"/>
          <w:lang w:val="en-GB" w:eastAsia="en-GB"/>
        </w:rPr>
        <w:t>:</w:t>
      </w:r>
      <w:r w:rsidR="009574B3" w:rsidRPr="004C702C">
        <w:rPr>
          <w:rFonts w:cstheme="minorHAnsi"/>
          <w:b/>
          <w:bCs/>
          <w:sz w:val="24"/>
          <w:lang w:val="en-GB" w:eastAsia="en-GB"/>
        </w:rPr>
        <w:t xml:space="preserve"> </w:t>
      </w:r>
    </w:p>
    <w:p w14:paraId="7C8132C2" w14:textId="77777777" w:rsidR="009574B3" w:rsidRPr="004C702C" w:rsidRDefault="009574B3" w:rsidP="009574B3">
      <w:pPr>
        <w:rPr>
          <w:rFonts w:cstheme="minorHAnsi"/>
          <w:color w:val="000000"/>
          <w:lang w:val="en-GB"/>
        </w:rPr>
      </w:pPr>
      <w:r w:rsidRPr="004C702C">
        <w:rPr>
          <w:rFonts w:cstheme="minorHAnsi"/>
          <w:color w:val="000000"/>
          <w:lang w:val="en-GB"/>
        </w:rPr>
        <w:t xml:space="preserve">The calculation of the Local Organiser Support is determined by: </w:t>
      </w:r>
    </w:p>
    <w:p w14:paraId="0385309F" w14:textId="77777777" w:rsidR="009574B3" w:rsidRPr="004C702C" w:rsidRDefault="009574B3" w:rsidP="009574B3">
      <w:pPr>
        <w:numPr>
          <w:ilvl w:val="0"/>
          <w:numId w:val="16"/>
        </w:numPr>
        <w:suppressAutoHyphens/>
        <w:spacing w:after="0"/>
        <w:rPr>
          <w:rFonts w:cstheme="minorHAnsi"/>
          <w:color w:val="000000"/>
          <w:lang w:val="en-GB"/>
        </w:rPr>
      </w:pPr>
      <w:r w:rsidRPr="004C702C">
        <w:rPr>
          <w:rFonts w:cstheme="minorHAnsi"/>
          <w:color w:val="000000"/>
          <w:lang w:val="en-GB"/>
        </w:rPr>
        <w:t>The format of the Action event (face-to-face, hybrid or virtual</w:t>
      </w:r>
      <w:proofErr w:type="gramStart"/>
      <w:r w:rsidRPr="004C702C">
        <w:rPr>
          <w:rFonts w:cstheme="minorHAnsi"/>
          <w:color w:val="000000"/>
          <w:lang w:val="en-GB"/>
        </w:rPr>
        <w:t>);</w:t>
      </w:r>
      <w:proofErr w:type="gramEnd"/>
      <w:r w:rsidRPr="004C702C">
        <w:rPr>
          <w:rFonts w:cstheme="minorHAnsi"/>
          <w:color w:val="000000"/>
          <w:lang w:val="en-GB"/>
        </w:rPr>
        <w:t xml:space="preserve"> </w:t>
      </w:r>
    </w:p>
    <w:p w14:paraId="27A6E5DB" w14:textId="13AF10B3" w:rsidR="009574B3" w:rsidRPr="004C702C" w:rsidRDefault="009574B3" w:rsidP="009574B3">
      <w:pPr>
        <w:numPr>
          <w:ilvl w:val="0"/>
          <w:numId w:val="16"/>
        </w:numPr>
        <w:suppressAutoHyphens/>
        <w:spacing w:after="0"/>
        <w:rPr>
          <w:rFonts w:cstheme="minorHAnsi"/>
          <w:color w:val="000000"/>
          <w:lang w:val="en-GB"/>
        </w:rPr>
      </w:pPr>
      <w:r w:rsidRPr="004C702C">
        <w:rPr>
          <w:rFonts w:cstheme="minorHAnsi"/>
          <w:color w:val="000000"/>
          <w:lang w:val="en-GB"/>
        </w:rPr>
        <w:t xml:space="preserve">The number of participants who signed the attendance list and/or appear on the virtual log, </w:t>
      </w:r>
    </w:p>
    <w:p w14:paraId="7427BE22" w14:textId="5381B774" w:rsidR="009574B3" w:rsidRPr="004C702C" w:rsidRDefault="009574B3" w:rsidP="009574B3">
      <w:pPr>
        <w:numPr>
          <w:ilvl w:val="0"/>
          <w:numId w:val="16"/>
        </w:numPr>
        <w:suppressAutoHyphens/>
        <w:spacing w:after="120"/>
        <w:ind w:left="714" w:hanging="357"/>
        <w:rPr>
          <w:rFonts w:cstheme="minorHAnsi"/>
          <w:color w:val="000000"/>
          <w:lang w:val="en-GB"/>
        </w:rPr>
      </w:pPr>
      <w:r w:rsidRPr="004C702C">
        <w:rPr>
          <w:rFonts w:cstheme="minorHAnsi"/>
          <w:color w:val="000000"/>
          <w:lang w:val="en-GB"/>
        </w:rPr>
        <w:t xml:space="preserve">The duration of the event. </w:t>
      </w:r>
    </w:p>
    <w:p w14:paraId="33B608C0" w14:textId="4D53A1C6" w:rsidR="009574B3" w:rsidRPr="004C702C" w:rsidRDefault="009574B3" w:rsidP="009574B3">
      <w:pPr>
        <w:rPr>
          <w:rFonts w:ascii="Arial" w:hAnsi="Arial" w:cs="Arial"/>
          <w:lang w:val="en-GB"/>
        </w:rPr>
      </w:pPr>
      <w:r w:rsidRPr="004C702C">
        <w:rPr>
          <w:rFonts w:cstheme="minorHAnsi"/>
          <w:color w:val="000000"/>
          <w:lang w:val="en-GB"/>
        </w:rPr>
        <w:t>On that basis, the maximum Local Organiser Support grant amount are as follows:</w:t>
      </w:r>
    </w:p>
    <w:p w14:paraId="697A84E4" w14:textId="794963BE" w:rsidR="009574B3" w:rsidRPr="004C702C" w:rsidRDefault="009574B3" w:rsidP="009574B3">
      <w:pPr>
        <w:rPr>
          <w:rFonts w:cstheme="minorHAnsi"/>
          <w:b/>
          <w:bCs/>
          <w:i/>
          <w:iCs/>
          <w:color w:val="000000"/>
          <w:lang w:val="en-GB"/>
        </w:rPr>
      </w:pPr>
      <w:r w:rsidRPr="004C702C">
        <w:rPr>
          <w:rFonts w:cstheme="minorHAnsi"/>
          <w:b/>
          <w:bCs/>
          <w:i/>
          <w:iCs/>
          <w:color w:val="000000"/>
          <w:lang w:val="en-GB"/>
        </w:rPr>
        <w:t xml:space="preserve">Face-to-face and hybrid </w:t>
      </w:r>
      <w:r w:rsidR="00120FA5" w:rsidRPr="004C702C">
        <w:rPr>
          <w:rFonts w:ascii="Calibri" w:hAnsi="Calibri"/>
          <w:b/>
          <w:bCs/>
          <w:i/>
          <w:color w:val="000000"/>
          <w:lang w:val="en-GB" w:eastAsia="en-GB"/>
        </w:rPr>
        <w:t>Training School</w:t>
      </w:r>
      <w:r w:rsidRPr="004C702C">
        <w:rPr>
          <w:rFonts w:cstheme="minorHAnsi"/>
          <w:b/>
          <w:bCs/>
          <w:i/>
          <w:iCs/>
          <w:color w:val="000000"/>
          <w:lang w:val="en-GB"/>
        </w:rPr>
        <w:t>s:</w:t>
      </w:r>
    </w:p>
    <w:tbl>
      <w:tblPr>
        <w:tblW w:w="8535" w:type="dxa"/>
        <w:tblLayout w:type="fixed"/>
        <w:tblCellMar>
          <w:top w:w="15" w:type="dxa"/>
          <w:left w:w="15" w:type="dxa"/>
          <w:bottom w:w="15" w:type="dxa"/>
          <w:right w:w="15" w:type="dxa"/>
        </w:tblCellMar>
        <w:tblLook w:val="04A0" w:firstRow="1" w:lastRow="0" w:firstColumn="1" w:lastColumn="0" w:noHBand="0" w:noVBand="1"/>
      </w:tblPr>
      <w:tblGrid>
        <w:gridCol w:w="4136"/>
        <w:gridCol w:w="1277"/>
        <w:gridCol w:w="1277"/>
        <w:gridCol w:w="1845"/>
      </w:tblGrid>
      <w:tr w:rsidR="009574B3" w:rsidRPr="004C702C" w14:paraId="7E39923F" w14:textId="77777777" w:rsidTr="003634FC">
        <w:tc>
          <w:tcPr>
            <w:tcW w:w="4135" w:type="dxa"/>
            <w:vMerge w:val="restart"/>
            <w:tcBorders>
              <w:top w:val="single" w:sz="6" w:space="0" w:color="000000"/>
              <w:left w:val="single" w:sz="6" w:space="0" w:color="000000"/>
              <w:bottom w:val="single" w:sz="2" w:space="0" w:color="000000"/>
              <w:right w:val="single" w:sz="6" w:space="0" w:color="000000"/>
            </w:tcBorders>
            <w:shd w:val="clear" w:color="auto" w:fill="D9D9D9" w:themeFill="background1" w:themeFillShade="D9"/>
            <w:vAlign w:val="center"/>
          </w:tcPr>
          <w:p w14:paraId="1C49022F"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Total participants for the entire duration of the event </w:t>
            </w:r>
          </w:p>
        </w:tc>
        <w:tc>
          <w:tcPr>
            <w:tcW w:w="4399" w:type="dxa"/>
            <w:gridSpan w:val="3"/>
            <w:tcBorders>
              <w:top w:val="single" w:sz="6" w:space="0" w:color="000000"/>
              <w:left w:val="single" w:sz="6" w:space="0" w:color="000000"/>
              <w:bottom w:val="single" w:sz="2" w:space="0" w:color="auto"/>
              <w:right w:val="single" w:sz="2" w:space="0" w:color="000000"/>
            </w:tcBorders>
            <w:shd w:val="clear" w:color="auto" w:fill="D9D9D9" w:themeFill="background1" w:themeFillShade="D9"/>
            <w:vAlign w:val="center"/>
          </w:tcPr>
          <w:p w14:paraId="37E5995F" w14:textId="29E3FF00"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Maximum LOS grant for a COST face to face / hybrid event lasting: </w:t>
            </w:r>
          </w:p>
        </w:tc>
      </w:tr>
      <w:tr w:rsidR="009574B3" w:rsidRPr="004C702C" w14:paraId="2CAEEA2B" w14:textId="77777777" w:rsidTr="003634FC">
        <w:tc>
          <w:tcPr>
            <w:tcW w:w="4135" w:type="dxa"/>
            <w:vMerge/>
            <w:tcBorders>
              <w:top w:val="single" w:sz="6" w:space="0" w:color="000000"/>
              <w:left w:val="single" w:sz="6" w:space="0" w:color="000000"/>
              <w:bottom w:val="single" w:sz="2" w:space="0" w:color="000000"/>
              <w:right w:val="single" w:sz="6" w:space="0" w:color="000000"/>
            </w:tcBorders>
            <w:vAlign w:val="center"/>
          </w:tcPr>
          <w:p w14:paraId="01AC78B2" w14:textId="77777777" w:rsidR="009574B3" w:rsidRPr="004C702C" w:rsidRDefault="009574B3" w:rsidP="003634FC">
            <w:pPr>
              <w:widowControl w:val="0"/>
              <w:rPr>
                <w:rFonts w:ascii="Calibri" w:hAnsi="Calibri" w:cs="Calibri"/>
                <w:sz w:val="21"/>
                <w:szCs w:val="21"/>
                <w:lang w:val="en-GB"/>
              </w:rPr>
            </w:pPr>
          </w:p>
        </w:tc>
        <w:tc>
          <w:tcPr>
            <w:tcW w:w="1277" w:type="dxa"/>
            <w:tcBorders>
              <w:top w:val="single" w:sz="2" w:space="0" w:color="auto"/>
              <w:left w:val="single" w:sz="6" w:space="0" w:color="000000"/>
              <w:bottom w:val="single" w:sz="2" w:space="0" w:color="000000"/>
              <w:right w:val="single" w:sz="6" w:space="0" w:color="000000"/>
            </w:tcBorders>
            <w:shd w:val="clear" w:color="auto" w:fill="D9D9D9" w:themeFill="background1" w:themeFillShade="D9"/>
            <w:vAlign w:val="center"/>
          </w:tcPr>
          <w:p w14:paraId="509EF73D"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1 day </w:t>
            </w:r>
          </w:p>
        </w:tc>
        <w:tc>
          <w:tcPr>
            <w:tcW w:w="1277" w:type="dxa"/>
            <w:tcBorders>
              <w:top w:val="single" w:sz="2" w:space="0" w:color="auto"/>
              <w:left w:val="single" w:sz="6" w:space="0" w:color="000000"/>
              <w:bottom w:val="single" w:sz="2" w:space="0" w:color="000000"/>
              <w:right w:val="single" w:sz="6" w:space="0" w:color="000000"/>
            </w:tcBorders>
            <w:shd w:val="clear" w:color="auto" w:fill="D9D9D9" w:themeFill="background1" w:themeFillShade="D9"/>
            <w:vAlign w:val="center"/>
          </w:tcPr>
          <w:p w14:paraId="7D7FD04D"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2 days </w:t>
            </w:r>
          </w:p>
        </w:tc>
        <w:tc>
          <w:tcPr>
            <w:tcW w:w="1845" w:type="dxa"/>
            <w:tcBorders>
              <w:top w:val="single" w:sz="2" w:space="0" w:color="auto"/>
              <w:left w:val="single" w:sz="6" w:space="0" w:color="000000"/>
              <w:bottom w:val="single" w:sz="2" w:space="0" w:color="000000"/>
              <w:right w:val="single" w:sz="2" w:space="0" w:color="000000"/>
            </w:tcBorders>
            <w:shd w:val="clear" w:color="auto" w:fill="D9D9D9" w:themeFill="background1" w:themeFillShade="D9"/>
            <w:vAlign w:val="center"/>
          </w:tcPr>
          <w:p w14:paraId="2B671575"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3 days or more </w:t>
            </w:r>
          </w:p>
        </w:tc>
      </w:tr>
      <w:tr w:rsidR="009574B3" w:rsidRPr="004C702C" w14:paraId="596EDCFC"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4D5A4418"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Min.1–max. 25 participants </w:t>
            </w:r>
          </w:p>
        </w:tc>
        <w:tc>
          <w:tcPr>
            <w:tcW w:w="1277" w:type="dxa"/>
            <w:tcBorders>
              <w:top w:val="single" w:sz="2" w:space="0" w:color="000000"/>
              <w:left w:val="single" w:sz="6" w:space="0" w:color="000000"/>
              <w:bottom w:val="single" w:sz="2" w:space="0" w:color="000000"/>
              <w:right w:val="single" w:sz="6" w:space="0" w:color="000000"/>
            </w:tcBorders>
            <w:vAlign w:val="center"/>
          </w:tcPr>
          <w:p w14:paraId="1AF329B5"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1.000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7D93C830"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2.000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2973C590"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3.500 </w:t>
            </w:r>
          </w:p>
        </w:tc>
      </w:tr>
      <w:tr w:rsidR="009574B3" w:rsidRPr="004C702C" w14:paraId="09D9A2C7"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0D2087D1"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26-50 participants </w:t>
            </w:r>
          </w:p>
        </w:tc>
        <w:tc>
          <w:tcPr>
            <w:tcW w:w="1277" w:type="dxa"/>
            <w:tcBorders>
              <w:top w:val="single" w:sz="2" w:space="0" w:color="000000"/>
              <w:left w:val="single" w:sz="6" w:space="0" w:color="000000"/>
              <w:bottom w:val="single" w:sz="2" w:space="0" w:color="000000"/>
              <w:right w:val="single" w:sz="6" w:space="0" w:color="000000"/>
            </w:tcBorders>
            <w:vAlign w:val="center"/>
          </w:tcPr>
          <w:p w14:paraId="34070F5B"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2.000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0DE4D2E7"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4.000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1E7BAE47"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6.000 </w:t>
            </w:r>
          </w:p>
        </w:tc>
      </w:tr>
      <w:tr w:rsidR="009574B3" w:rsidRPr="004C702C" w14:paraId="740D6C07"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7D465C9E"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51-100 participants </w:t>
            </w:r>
          </w:p>
        </w:tc>
        <w:tc>
          <w:tcPr>
            <w:tcW w:w="1277" w:type="dxa"/>
            <w:tcBorders>
              <w:top w:val="single" w:sz="2" w:space="0" w:color="000000"/>
              <w:left w:val="single" w:sz="6" w:space="0" w:color="000000"/>
              <w:bottom w:val="single" w:sz="2" w:space="0" w:color="000000"/>
              <w:right w:val="single" w:sz="6" w:space="0" w:color="000000"/>
            </w:tcBorders>
            <w:vAlign w:val="center"/>
          </w:tcPr>
          <w:p w14:paraId="0F5C1FAC"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4.000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5C37D024"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6.000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6438D9EE"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8.500 </w:t>
            </w:r>
          </w:p>
        </w:tc>
      </w:tr>
      <w:tr w:rsidR="009574B3" w:rsidRPr="004C702C" w14:paraId="0E7F83FA"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41F65050"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101-200 participants </w:t>
            </w:r>
          </w:p>
        </w:tc>
        <w:tc>
          <w:tcPr>
            <w:tcW w:w="1277" w:type="dxa"/>
            <w:tcBorders>
              <w:top w:val="single" w:sz="2" w:space="0" w:color="000000"/>
              <w:left w:val="single" w:sz="6" w:space="0" w:color="000000"/>
              <w:bottom w:val="single" w:sz="2" w:space="0" w:color="000000"/>
              <w:right w:val="single" w:sz="6" w:space="0" w:color="000000"/>
            </w:tcBorders>
            <w:vAlign w:val="center"/>
          </w:tcPr>
          <w:p w14:paraId="2173EC00"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6.000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773174CB"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8.500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3F5A83CF"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10.000 </w:t>
            </w:r>
          </w:p>
        </w:tc>
      </w:tr>
    </w:tbl>
    <w:p w14:paraId="5222292C" w14:textId="77777777" w:rsidR="001C783F" w:rsidRPr="004C702C" w:rsidRDefault="001C783F" w:rsidP="009574B3">
      <w:pPr>
        <w:rPr>
          <w:rFonts w:cstheme="minorHAnsi"/>
          <w:b/>
          <w:bCs/>
          <w:i/>
          <w:iCs/>
          <w:color w:val="000000"/>
          <w:lang w:val="en-GB"/>
        </w:rPr>
      </w:pPr>
    </w:p>
    <w:p w14:paraId="34AC8C64" w14:textId="21A4C358" w:rsidR="009574B3" w:rsidRPr="004C702C" w:rsidRDefault="009574B3" w:rsidP="009574B3">
      <w:pPr>
        <w:rPr>
          <w:rFonts w:cstheme="minorHAnsi"/>
          <w:b/>
          <w:bCs/>
          <w:i/>
          <w:iCs/>
          <w:color w:val="000000"/>
          <w:lang w:val="en-GB"/>
        </w:rPr>
      </w:pPr>
      <w:r w:rsidRPr="004C702C">
        <w:rPr>
          <w:rFonts w:cstheme="minorHAnsi"/>
          <w:b/>
          <w:bCs/>
          <w:i/>
          <w:iCs/>
          <w:color w:val="000000"/>
          <w:lang w:val="en-GB"/>
        </w:rPr>
        <w:t xml:space="preserve">Virtual </w:t>
      </w:r>
      <w:r w:rsidR="00FA4FE4" w:rsidRPr="004C702C">
        <w:rPr>
          <w:rFonts w:cstheme="minorHAnsi"/>
          <w:b/>
          <w:bCs/>
          <w:i/>
          <w:iCs/>
          <w:color w:val="000000"/>
          <w:lang w:val="en-GB"/>
        </w:rPr>
        <w:t>Training School</w:t>
      </w:r>
      <w:r w:rsidRPr="004C702C">
        <w:rPr>
          <w:rFonts w:cstheme="minorHAnsi"/>
          <w:b/>
          <w:bCs/>
          <w:i/>
          <w:iCs/>
          <w:color w:val="000000"/>
          <w:lang w:val="en-GB"/>
        </w:rPr>
        <w:t xml:space="preserve">: </w:t>
      </w:r>
    </w:p>
    <w:tbl>
      <w:tblPr>
        <w:tblW w:w="8535" w:type="dxa"/>
        <w:tblLayout w:type="fixed"/>
        <w:tblCellMar>
          <w:top w:w="15" w:type="dxa"/>
          <w:left w:w="15" w:type="dxa"/>
          <w:bottom w:w="15" w:type="dxa"/>
          <w:right w:w="15" w:type="dxa"/>
        </w:tblCellMar>
        <w:tblLook w:val="04A0" w:firstRow="1" w:lastRow="0" w:firstColumn="1" w:lastColumn="0" w:noHBand="0" w:noVBand="1"/>
      </w:tblPr>
      <w:tblGrid>
        <w:gridCol w:w="4108"/>
        <w:gridCol w:w="1276"/>
        <w:gridCol w:w="1363"/>
        <w:gridCol w:w="1788"/>
      </w:tblGrid>
      <w:tr w:rsidR="009574B3" w:rsidRPr="004C702C" w14:paraId="432430DC" w14:textId="77777777" w:rsidTr="003634FC">
        <w:tc>
          <w:tcPr>
            <w:tcW w:w="4108" w:type="dxa"/>
            <w:vMerge w:val="restart"/>
            <w:tcBorders>
              <w:top w:val="single" w:sz="6" w:space="0" w:color="000000"/>
              <w:left w:val="single" w:sz="2" w:space="0" w:color="000000"/>
              <w:bottom w:val="single" w:sz="2" w:space="0" w:color="000000"/>
              <w:right w:val="single" w:sz="6" w:space="0" w:color="000000"/>
            </w:tcBorders>
            <w:shd w:val="clear" w:color="auto" w:fill="D9D9D9" w:themeFill="background1" w:themeFillShade="D9"/>
            <w:vAlign w:val="center"/>
          </w:tcPr>
          <w:p w14:paraId="5A929F82"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Total participants for the entire duration of the event </w:t>
            </w:r>
          </w:p>
        </w:tc>
        <w:tc>
          <w:tcPr>
            <w:tcW w:w="4427" w:type="dxa"/>
            <w:gridSpan w:val="3"/>
            <w:tcBorders>
              <w:top w:val="single" w:sz="6" w:space="0" w:color="000000"/>
              <w:left w:val="single" w:sz="6" w:space="0" w:color="000000"/>
              <w:bottom w:val="single" w:sz="2" w:space="0" w:color="000000"/>
              <w:right w:val="single" w:sz="2" w:space="0" w:color="000000"/>
            </w:tcBorders>
            <w:shd w:val="clear" w:color="auto" w:fill="D9D9D9" w:themeFill="background1" w:themeFillShade="D9"/>
            <w:vAlign w:val="center"/>
          </w:tcPr>
          <w:p w14:paraId="45FE2D7F"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LOS grant for a COST virtual event lasting: </w:t>
            </w:r>
          </w:p>
        </w:tc>
      </w:tr>
      <w:tr w:rsidR="009574B3" w:rsidRPr="004C702C" w14:paraId="0334DE16" w14:textId="77777777" w:rsidTr="003634FC">
        <w:tc>
          <w:tcPr>
            <w:tcW w:w="4108" w:type="dxa"/>
            <w:vMerge/>
            <w:tcBorders>
              <w:top w:val="single" w:sz="6" w:space="0" w:color="000000"/>
              <w:left w:val="single" w:sz="2" w:space="0" w:color="000000"/>
              <w:bottom w:val="single" w:sz="2" w:space="0" w:color="000000"/>
              <w:right w:val="single" w:sz="6" w:space="0" w:color="000000"/>
            </w:tcBorders>
            <w:vAlign w:val="center"/>
          </w:tcPr>
          <w:p w14:paraId="5E734BF3" w14:textId="77777777" w:rsidR="009574B3" w:rsidRPr="004C702C" w:rsidRDefault="009574B3" w:rsidP="003634FC">
            <w:pPr>
              <w:widowControl w:val="0"/>
              <w:rPr>
                <w:rFonts w:ascii="Calibri" w:hAnsi="Calibri" w:cs="Calibri"/>
                <w:sz w:val="21"/>
                <w:szCs w:val="21"/>
                <w:lang w:val="en-GB"/>
              </w:rPr>
            </w:pPr>
          </w:p>
        </w:tc>
        <w:tc>
          <w:tcPr>
            <w:tcW w:w="1276" w:type="dxa"/>
            <w:tcBorders>
              <w:top w:val="single" w:sz="2" w:space="0" w:color="000000"/>
              <w:left w:val="single" w:sz="6" w:space="0" w:color="000000"/>
              <w:bottom w:val="single" w:sz="2" w:space="0" w:color="000000"/>
              <w:right w:val="single" w:sz="6" w:space="0" w:color="000000"/>
            </w:tcBorders>
            <w:shd w:val="clear" w:color="auto" w:fill="D9D9D9" w:themeFill="background1" w:themeFillShade="D9"/>
            <w:vAlign w:val="center"/>
          </w:tcPr>
          <w:p w14:paraId="083595ED"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1-day </w:t>
            </w:r>
          </w:p>
        </w:tc>
        <w:tc>
          <w:tcPr>
            <w:tcW w:w="1363" w:type="dxa"/>
            <w:tcBorders>
              <w:top w:val="single" w:sz="2" w:space="0" w:color="000000"/>
              <w:left w:val="single" w:sz="6" w:space="0" w:color="000000"/>
              <w:bottom w:val="single" w:sz="2" w:space="0" w:color="000000"/>
              <w:right w:val="single" w:sz="6" w:space="0" w:color="000000"/>
            </w:tcBorders>
            <w:shd w:val="clear" w:color="auto" w:fill="D9D9D9" w:themeFill="background1" w:themeFillShade="D9"/>
            <w:vAlign w:val="center"/>
          </w:tcPr>
          <w:p w14:paraId="0AC5671D"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2-day </w:t>
            </w:r>
          </w:p>
        </w:tc>
        <w:tc>
          <w:tcPr>
            <w:tcW w:w="1788" w:type="dxa"/>
            <w:tcBorders>
              <w:top w:val="single" w:sz="2" w:space="0" w:color="000000"/>
              <w:left w:val="single" w:sz="6" w:space="0" w:color="000000"/>
              <w:bottom w:val="single" w:sz="2" w:space="0" w:color="000000"/>
              <w:right w:val="single" w:sz="2" w:space="0" w:color="000000"/>
            </w:tcBorders>
            <w:shd w:val="clear" w:color="auto" w:fill="D9D9D9" w:themeFill="background1" w:themeFillShade="D9"/>
            <w:vAlign w:val="center"/>
          </w:tcPr>
          <w:p w14:paraId="521177FC"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3-day or more </w:t>
            </w:r>
          </w:p>
        </w:tc>
      </w:tr>
      <w:tr w:rsidR="009574B3" w:rsidRPr="004C702C" w14:paraId="174AB5DB"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1E3895CF"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Min.1–max. 25 </w:t>
            </w:r>
          </w:p>
        </w:tc>
        <w:tc>
          <w:tcPr>
            <w:tcW w:w="1276" w:type="dxa"/>
            <w:tcBorders>
              <w:top w:val="single" w:sz="2" w:space="0" w:color="000000"/>
              <w:left w:val="single" w:sz="6" w:space="0" w:color="000000"/>
              <w:bottom w:val="single" w:sz="2" w:space="0" w:color="000000"/>
              <w:right w:val="single" w:sz="6" w:space="0" w:color="000000"/>
            </w:tcBorders>
            <w:vAlign w:val="center"/>
          </w:tcPr>
          <w:p w14:paraId="7BD7F94B"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350 </w:t>
            </w:r>
          </w:p>
        </w:tc>
        <w:tc>
          <w:tcPr>
            <w:tcW w:w="1363" w:type="dxa"/>
            <w:tcBorders>
              <w:top w:val="single" w:sz="2" w:space="0" w:color="000000"/>
              <w:left w:val="single" w:sz="6" w:space="0" w:color="000000"/>
              <w:bottom w:val="single" w:sz="2" w:space="0" w:color="000000"/>
              <w:right w:val="single" w:sz="6" w:space="0" w:color="000000"/>
            </w:tcBorders>
            <w:vAlign w:val="center"/>
          </w:tcPr>
          <w:p w14:paraId="2783B3F3"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700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029B34F1"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900 </w:t>
            </w:r>
          </w:p>
        </w:tc>
      </w:tr>
      <w:tr w:rsidR="009574B3" w:rsidRPr="004C702C" w14:paraId="2D21BEB5"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282F3DCC"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26-50 </w:t>
            </w:r>
          </w:p>
        </w:tc>
        <w:tc>
          <w:tcPr>
            <w:tcW w:w="1276" w:type="dxa"/>
            <w:tcBorders>
              <w:top w:val="single" w:sz="2" w:space="0" w:color="000000"/>
              <w:left w:val="single" w:sz="6" w:space="0" w:color="000000"/>
              <w:bottom w:val="single" w:sz="2" w:space="0" w:color="000000"/>
              <w:right w:val="single" w:sz="6" w:space="0" w:color="000000"/>
            </w:tcBorders>
            <w:vAlign w:val="center"/>
          </w:tcPr>
          <w:p w14:paraId="37627E2C"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900 </w:t>
            </w:r>
          </w:p>
        </w:tc>
        <w:tc>
          <w:tcPr>
            <w:tcW w:w="1363" w:type="dxa"/>
            <w:tcBorders>
              <w:top w:val="single" w:sz="2" w:space="0" w:color="000000"/>
              <w:left w:val="single" w:sz="6" w:space="0" w:color="000000"/>
              <w:bottom w:val="single" w:sz="2" w:space="0" w:color="000000"/>
              <w:right w:val="single" w:sz="6" w:space="0" w:color="000000"/>
            </w:tcBorders>
            <w:vAlign w:val="center"/>
          </w:tcPr>
          <w:p w14:paraId="588F2743"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1.500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06E227E9"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3.000 </w:t>
            </w:r>
          </w:p>
        </w:tc>
      </w:tr>
      <w:tr w:rsidR="009574B3" w:rsidRPr="004C702C" w14:paraId="3B540F02"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029DEDEA"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51-100 </w:t>
            </w:r>
          </w:p>
        </w:tc>
        <w:tc>
          <w:tcPr>
            <w:tcW w:w="1276" w:type="dxa"/>
            <w:tcBorders>
              <w:top w:val="single" w:sz="2" w:space="0" w:color="000000"/>
              <w:left w:val="single" w:sz="6" w:space="0" w:color="000000"/>
              <w:bottom w:val="single" w:sz="2" w:space="0" w:color="000000"/>
              <w:right w:val="single" w:sz="6" w:space="0" w:color="000000"/>
            </w:tcBorders>
            <w:vAlign w:val="center"/>
          </w:tcPr>
          <w:p w14:paraId="7FBCDA68"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2.500 </w:t>
            </w:r>
          </w:p>
        </w:tc>
        <w:tc>
          <w:tcPr>
            <w:tcW w:w="1363" w:type="dxa"/>
            <w:tcBorders>
              <w:top w:val="single" w:sz="2" w:space="0" w:color="000000"/>
              <w:left w:val="single" w:sz="6" w:space="0" w:color="000000"/>
              <w:bottom w:val="single" w:sz="2" w:space="0" w:color="000000"/>
              <w:right w:val="single" w:sz="6" w:space="0" w:color="000000"/>
            </w:tcBorders>
            <w:vAlign w:val="center"/>
          </w:tcPr>
          <w:p w14:paraId="0B13D507"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3.500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12E020B9"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4.500 </w:t>
            </w:r>
          </w:p>
        </w:tc>
      </w:tr>
      <w:tr w:rsidR="009574B3" w:rsidRPr="004C702C" w14:paraId="55D0511D"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22D0833D"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101-200 </w:t>
            </w:r>
          </w:p>
        </w:tc>
        <w:tc>
          <w:tcPr>
            <w:tcW w:w="1276" w:type="dxa"/>
            <w:tcBorders>
              <w:top w:val="single" w:sz="2" w:space="0" w:color="000000"/>
              <w:left w:val="single" w:sz="6" w:space="0" w:color="000000"/>
              <w:bottom w:val="single" w:sz="2" w:space="0" w:color="000000"/>
              <w:right w:val="single" w:sz="6" w:space="0" w:color="000000"/>
            </w:tcBorders>
            <w:vAlign w:val="center"/>
          </w:tcPr>
          <w:p w14:paraId="344787E3"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3.500 </w:t>
            </w:r>
          </w:p>
        </w:tc>
        <w:tc>
          <w:tcPr>
            <w:tcW w:w="1363" w:type="dxa"/>
            <w:tcBorders>
              <w:top w:val="single" w:sz="2" w:space="0" w:color="000000"/>
              <w:left w:val="single" w:sz="6" w:space="0" w:color="000000"/>
              <w:bottom w:val="single" w:sz="2" w:space="0" w:color="000000"/>
              <w:right w:val="single" w:sz="6" w:space="0" w:color="000000"/>
            </w:tcBorders>
            <w:vAlign w:val="center"/>
          </w:tcPr>
          <w:p w14:paraId="3734E94E"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5.500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03E72703"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7.000 </w:t>
            </w:r>
          </w:p>
        </w:tc>
      </w:tr>
    </w:tbl>
    <w:p w14:paraId="33C4BA20" w14:textId="77777777" w:rsidR="009574B3" w:rsidRPr="004C702C" w:rsidRDefault="009574B3" w:rsidP="009574B3">
      <w:pPr>
        <w:rPr>
          <w:rFonts w:cstheme="minorHAnsi"/>
          <w:lang w:val="en-GB"/>
        </w:rPr>
      </w:pPr>
      <w:r w:rsidRPr="004C702C">
        <w:rPr>
          <w:rFonts w:cstheme="minorHAnsi"/>
          <w:lang w:val="en-GB"/>
        </w:rPr>
        <w:t xml:space="preserve">The Local Organiser may choose to request an amount that is lower than the maximum claimable Local Organiser Support grant. </w:t>
      </w:r>
    </w:p>
    <w:p w14:paraId="1D252961" w14:textId="77777777" w:rsidR="009574B3" w:rsidRPr="004C702C" w:rsidRDefault="009574B3" w:rsidP="009574B3">
      <w:pPr>
        <w:rPr>
          <w:rFonts w:ascii="Arial" w:hAnsi="Arial" w:cs="Arial"/>
          <w:b/>
          <w:bCs/>
          <w:color w:val="5B77AA"/>
          <w:sz w:val="21"/>
          <w:szCs w:val="21"/>
          <w:lang w:val="en-GB" w:eastAsia="en-GB"/>
        </w:rPr>
      </w:pPr>
    </w:p>
    <w:p w14:paraId="76BCB549" w14:textId="39DDCBF1" w:rsidR="003305B8" w:rsidRPr="004C702C" w:rsidRDefault="003305B8">
      <w:pPr>
        <w:rPr>
          <w:rFonts w:cstheme="minorHAnsi"/>
          <w:b/>
          <w:color w:val="000000"/>
          <w:lang w:val="en-GB"/>
        </w:rPr>
      </w:pPr>
      <w:r w:rsidRPr="004C702C">
        <w:rPr>
          <w:rFonts w:cstheme="minorHAnsi"/>
          <w:b/>
          <w:color w:val="000000"/>
          <w:lang w:val="en-GB"/>
        </w:rPr>
        <w:br w:type="page"/>
      </w:r>
    </w:p>
    <w:p w14:paraId="0CE59DBE" w14:textId="77777777" w:rsidR="00874948" w:rsidRPr="004C702C" w:rsidRDefault="00874948" w:rsidP="009574B3">
      <w:pPr>
        <w:autoSpaceDE w:val="0"/>
        <w:autoSpaceDN w:val="0"/>
        <w:adjustRightInd w:val="0"/>
        <w:spacing w:after="0" w:line="240" w:lineRule="auto"/>
        <w:rPr>
          <w:rFonts w:cstheme="minorHAnsi"/>
          <w:b/>
          <w:color w:val="000000"/>
          <w:lang w:val="en-GB"/>
        </w:rPr>
      </w:pPr>
    </w:p>
    <w:tbl>
      <w:tblPr>
        <w:tblW w:w="9000" w:type="dxa"/>
        <w:tblInd w:w="-10" w:type="dxa"/>
        <w:tblLayout w:type="fixed"/>
        <w:tblCellMar>
          <w:left w:w="0" w:type="dxa"/>
          <w:right w:w="0" w:type="dxa"/>
        </w:tblCellMar>
        <w:tblLook w:val="01E0" w:firstRow="1" w:lastRow="1" w:firstColumn="1" w:lastColumn="1" w:noHBand="0" w:noVBand="0"/>
      </w:tblPr>
      <w:tblGrid>
        <w:gridCol w:w="9000"/>
      </w:tblGrid>
      <w:tr w:rsidR="00874948" w:rsidRPr="004C702C" w14:paraId="5E96858F" w14:textId="77777777" w:rsidTr="00874948">
        <w:trPr>
          <w:trHeight w:val="366"/>
        </w:trPr>
        <w:tc>
          <w:tcPr>
            <w:tcW w:w="9000" w:type="dxa"/>
            <w:tcBorders>
              <w:top w:val="single" w:sz="8" w:space="0" w:color="000000"/>
              <w:left w:val="single" w:sz="8" w:space="0" w:color="000000"/>
              <w:bottom w:val="single" w:sz="8" w:space="0" w:color="000000"/>
              <w:right w:val="single" w:sz="8" w:space="0" w:color="000000"/>
            </w:tcBorders>
            <w:shd w:val="clear" w:color="auto" w:fill="F2F2F2"/>
            <w:hideMark/>
          </w:tcPr>
          <w:p w14:paraId="1667D1F9" w14:textId="350DECB8" w:rsidR="00874948" w:rsidRPr="004C702C" w:rsidRDefault="00B67625" w:rsidP="00723CF1">
            <w:pPr>
              <w:spacing w:before="240" w:line="240" w:lineRule="auto"/>
              <w:jc w:val="center"/>
              <w:rPr>
                <w:rFonts w:ascii="Calibri" w:hAnsi="Calibri"/>
                <w:b/>
                <w:color w:val="FF0000"/>
                <w:lang w:val="en-GB"/>
              </w:rPr>
            </w:pPr>
            <w:r w:rsidRPr="004C702C">
              <w:rPr>
                <w:rFonts w:ascii="Calibri" w:hAnsi="Calibri"/>
                <w:b/>
                <w:color w:val="FF0000"/>
                <w:lang w:val="en-GB"/>
              </w:rPr>
              <w:t>7</w:t>
            </w:r>
            <w:r w:rsidR="00874948" w:rsidRPr="004C702C">
              <w:rPr>
                <w:rFonts w:ascii="Calibri" w:hAnsi="Calibri"/>
                <w:b/>
                <w:color w:val="FF0000"/>
                <w:lang w:val="en-GB"/>
              </w:rPr>
              <w:t>. Final report and procedure to receive the LOS payment</w:t>
            </w:r>
          </w:p>
          <w:p w14:paraId="5B1C0FC9" w14:textId="73E6D641" w:rsidR="00874948" w:rsidRPr="004C702C" w:rsidRDefault="00874948" w:rsidP="00723CF1">
            <w:pPr>
              <w:spacing w:line="240" w:lineRule="auto"/>
              <w:jc w:val="center"/>
              <w:rPr>
                <w:rFonts w:cstheme="minorHAnsi"/>
                <w:color w:val="000000"/>
                <w:lang w:val="en-GB"/>
              </w:rPr>
            </w:pPr>
            <w:r w:rsidRPr="004C702C">
              <w:rPr>
                <w:rFonts w:cstheme="minorHAnsi"/>
                <w:b/>
                <w:bCs/>
                <w:color w:val="000000"/>
                <w:lang w:val="en-GB"/>
              </w:rPr>
              <w:t>All documents sh</w:t>
            </w:r>
            <w:r w:rsidR="00AF3E83" w:rsidRPr="004C702C">
              <w:rPr>
                <w:rFonts w:cstheme="minorHAnsi"/>
                <w:b/>
                <w:bCs/>
                <w:color w:val="000000"/>
                <w:lang w:val="en-GB"/>
              </w:rPr>
              <w:t>all</w:t>
            </w:r>
            <w:r w:rsidRPr="004C702C">
              <w:rPr>
                <w:rFonts w:cstheme="minorHAnsi"/>
                <w:b/>
                <w:bCs/>
                <w:color w:val="000000"/>
                <w:lang w:val="en-GB"/>
              </w:rPr>
              <w:t xml:space="preserve"> be s</w:t>
            </w:r>
            <w:r w:rsidR="00AF3E83" w:rsidRPr="004C702C">
              <w:rPr>
                <w:rFonts w:cstheme="minorHAnsi"/>
                <w:b/>
                <w:bCs/>
                <w:color w:val="000000"/>
                <w:lang w:val="en-GB"/>
              </w:rPr>
              <w:t>ent</w:t>
            </w:r>
            <w:r w:rsidRPr="004C702C">
              <w:rPr>
                <w:rFonts w:cstheme="minorHAnsi"/>
                <w:b/>
                <w:bCs/>
                <w:color w:val="000000"/>
                <w:lang w:val="en-GB"/>
              </w:rPr>
              <w:t xml:space="preserve"> as soon as possible, no later than 15 days after the end of the event</w:t>
            </w:r>
            <w:r w:rsidRPr="004C702C">
              <w:rPr>
                <w:rFonts w:cstheme="minorHAnsi"/>
                <w:color w:val="000000"/>
                <w:lang w:val="en-GB"/>
              </w:rPr>
              <w:t xml:space="preserve">. Please, coordinate first with the grant holder by e-mail to </w:t>
            </w:r>
            <w:hyperlink r:id="rId8" w:history="1">
              <w:r w:rsidR="00723CF1" w:rsidRPr="004C702C">
                <w:rPr>
                  <w:rStyle w:val="Hyperlink"/>
                  <w:rFonts w:cstheme="minorHAnsi"/>
                  <w:lang w:val="en-GB"/>
                </w:rPr>
                <w:t>proteocuregrantholder@cipf.es</w:t>
              </w:r>
            </w:hyperlink>
            <w:r w:rsidRPr="004C702C">
              <w:rPr>
                <w:rFonts w:cstheme="minorHAnsi"/>
                <w:color w:val="000000"/>
                <w:lang w:val="en-GB"/>
              </w:rPr>
              <w:t>, before submitting your claim on e-COST.</w:t>
            </w:r>
          </w:p>
        </w:tc>
      </w:tr>
    </w:tbl>
    <w:p w14:paraId="1142AEC6" w14:textId="68E9B6B4" w:rsidR="009B12EE" w:rsidRPr="004C702C" w:rsidRDefault="009B12EE" w:rsidP="009B12EE">
      <w:pPr>
        <w:autoSpaceDE w:val="0"/>
        <w:autoSpaceDN w:val="0"/>
        <w:adjustRightInd w:val="0"/>
        <w:spacing w:after="0" w:line="240" w:lineRule="auto"/>
        <w:rPr>
          <w:rFonts w:cstheme="minorHAnsi"/>
          <w:color w:val="000000"/>
          <w:lang w:val="en-GB"/>
        </w:rPr>
      </w:pPr>
    </w:p>
    <w:p w14:paraId="00B78988" w14:textId="5AD392AF" w:rsidR="00874948" w:rsidRPr="004C702C" w:rsidRDefault="00874948" w:rsidP="00EE5E8B">
      <w:pPr>
        <w:spacing w:after="0"/>
        <w:jc w:val="both"/>
        <w:rPr>
          <w:rFonts w:cstheme="minorHAnsi"/>
          <w:b/>
          <w:bCs/>
          <w:color w:val="000000"/>
          <w:u w:val="single"/>
          <w:lang w:val="en-GB"/>
        </w:rPr>
      </w:pPr>
      <w:r w:rsidRPr="004C702C">
        <w:rPr>
          <w:rFonts w:cstheme="minorHAnsi"/>
          <w:b/>
          <w:bCs/>
          <w:color w:val="000000"/>
          <w:u w:val="single"/>
          <w:lang w:val="en-GB"/>
        </w:rPr>
        <w:t xml:space="preserve">Before the </w:t>
      </w:r>
      <w:r w:rsidR="00120FA5" w:rsidRPr="004C702C">
        <w:rPr>
          <w:rFonts w:ascii="Calibri" w:hAnsi="Calibri"/>
          <w:b/>
          <w:bCs/>
          <w:color w:val="000000"/>
          <w:u w:val="single"/>
          <w:lang w:val="en-GB" w:eastAsia="en-GB"/>
        </w:rPr>
        <w:t>Training School</w:t>
      </w:r>
      <w:r w:rsidRPr="004C702C">
        <w:rPr>
          <w:rFonts w:cstheme="minorHAnsi"/>
          <w:b/>
          <w:bCs/>
          <w:color w:val="000000"/>
          <w:u w:val="single"/>
          <w:lang w:val="en-GB"/>
        </w:rPr>
        <w:t>:</w:t>
      </w:r>
    </w:p>
    <w:p w14:paraId="0E1408E0" w14:textId="363B79A2" w:rsidR="00874948" w:rsidRPr="004C702C" w:rsidRDefault="00874948" w:rsidP="00EE5E8B">
      <w:pPr>
        <w:spacing w:after="0"/>
        <w:jc w:val="both"/>
        <w:rPr>
          <w:rFonts w:cstheme="minorHAnsi"/>
          <w:lang w:val="en-GB" w:eastAsia="de-DE"/>
        </w:rPr>
      </w:pPr>
      <w:r w:rsidRPr="004C702C">
        <w:rPr>
          <w:rFonts w:cstheme="minorHAnsi"/>
          <w:color w:val="000000"/>
          <w:lang w:val="en-GB"/>
        </w:rPr>
        <w:t>•</w:t>
      </w:r>
      <w:r w:rsidRPr="004C702C">
        <w:rPr>
          <w:rFonts w:ascii="Arial" w:hAnsi="Arial" w:cs="Arial"/>
          <w:color w:val="000000"/>
          <w:sz w:val="20"/>
          <w:szCs w:val="20"/>
          <w:lang w:val="en-GB"/>
        </w:rPr>
        <w:t xml:space="preserve"> </w:t>
      </w:r>
      <w:r w:rsidR="00C041B4" w:rsidRPr="004C702C">
        <w:rPr>
          <w:rFonts w:cstheme="minorHAnsi"/>
          <w:b/>
          <w:bCs/>
          <w:color w:val="000000"/>
          <w:lang w:val="en-GB"/>
        </w:rPr>
        <w:t>An</w:t>
      </w:r>
      <w:r w:rsidRPr="004C702C">
        <w:rPr>
          <w:rFonts w:cstheme="minorHAnsi"/>
          <w:b/>
          <w:bCs/>
          <w:color w:val="000000"/>
          <w:lang w:val="en-GB"/>
        </w:rPr>
        <w:t xml:space="preserve"> attendance list, with information about </w:t>
      </w:r>
      <w:r w:rsidR="00120FA5" w:rsidRPr="004C702C">
        <w:rPr>
          <w:rFonts w:cstheme="minorHAnsi"/>
          <w:b/>
          <w:bCs/>
          <w:color w:val="000000"/>
          <w:lang w:val="en-GB"/>
        </w:rPr>
        <w:t>trainers and trainees</w:t>
      </w:r>
      <w:r w:rsidR="00C041B4" w:rsidRPr="004C702C">
        <w:rPr>
          <w:rFonts w:cstheme="minorHAnsi"/>
          <w:b/>
          <w:bCs/>
          <w:color w:val="000000"/>
          <w:lang w:val="en-GB"/>
        </w:rPr>
        <w:t>,</w:t>
      </w:r>
      <w:r w:rsidRPr="004C702C">
        <w:rPr>
          <w:rFonts w:cstheme="minorHAnsi"/>
          <w:b/>
          <w:bCs/>
          <w:color w:val="000000"/>
          <w:lang w:val="en-GB"/>
        </w:rPr>
        <w:t xml:space="preserve"> should be sent to the Grant Holder no later than 30 days before the event, by e-mail to </w:t>
      </w:r>
      <w:hyperlink r:id="rId9" w:history="1">
        <w:r w:rsidR="00723CF1" w:rsidRPr="004C702C">
          <w:rPr>
            <w:rStyle w:val="Hyperlink"/>
            <w:rFonts w:cstheme="minorHAnsi"/>
            <w:lang w:val="en-GB"/>
          </w:rPr>
          <w:t>proteocuregrantholder@cipf.es</w:t>
        </w:r>
      </w:hyperlink>
      <w:r w:rsidRPr="004C702C">
        <w:rPr>
          <w:rFonts w:cstheme="minorHAnsi"/>
          <w:b/>
          <w:bCs/>
          <w:color w:val="000000"/>
          <w:lang w:val="en-GB"/>
        </w:rPr>
        <w:t>, using the Excel template found on the ProteoCure Webpage</w:t>
      </w:r>
      <w:r w:rsidR="00C041B4" w:rsidRPr="004C702C">
        <w:rPr>
          <w:rFonts w:cstheme="minorHAnsi"/>
          <w:lang w:val="en-GB" w:eastAsia="de-DE"/>
        </w:rPr>
        <w:t>, under the “Shared documents” page.</w:t>
      </w:r>
      <w:r w:rsidRPr="004C702C">
        <w:rPr>
          <w:rFonts w:cstheme="minorHAnsi"/>
          <w:lang w:val="en-GB" w:eastAsia="de-DE"/>
        </w:rPr>
        <w:t xml:space="preserve"> </w:t>
      </w:r>
    </w:p>
    <w:p w14:paraId="2A0F695A" w14:textId="4B960470" w:rsidR="00874948" w:rsidRPr="004C702C" w:rsidRDefault="00874948" w:rsidP="00EE5E8B">
      <w:pPr>
        <w:spacing w:after="0"/>
        <w:jc w:val="both"/>
        <w:rPr>
          <w:rFonts w:cstheme="minorHAnsi"/>
          <w:lang w:val="en-GB" w:eastAsia="de-DE"/>
        </w:rPr>
      </w:pPr>
      <w:r w:rsidRPr="004C702C">
        <w:rPr>
          <w:rFonts w:cstheme="minorHAnsi"/>
          <w:lang w:val="en-GB" w:eastAsia="de-DE"/>
        </w:rPr>
        <w:t xml:space="preserve">This allows to generate the official ProteoCure attendance list, to be signed by all participants at the </w:t>
      </w:r>
      <w:r w:rsidR="00120FA5" w:rsidRPr="004C702C">
        <w:rPr>
          <w:rFonts w:cstheme="minorHAnsi"/>
          <w:lang w:val="en-GB" w:eastAsia="de-DE"/>
        </w:rPr>
        <w:t>training school</w:t>
      </w:r>
      <w:r w:rsidRPr="004C702C">
        <w:rPr>
          <w:rFonts w:cstheme="minorHAnsi"/>
          <w:lang w:val="en-GB" w:eastAsia="de-DE"/>
        </w:rPr>
        <w:t>.</w:t>
      </w:r>
      <w:r w:rsidR="00C041B4" w:rsidRPr="004C702C">
        <w:rPr>
          <w:rFonts w:cstheme="minorHAnsi"/>
          <w:lang w:val="en-GB" w:eastAsia="de-DE"/>
        </w:rPr>
        <w:t xml:space="preserve"> Participants will then receive an automatic invitation to attend the </w:t>
      </w:r>
      <w:r w:rsidR="00120FA5" w:rsidRPr="004C702C">
        <w:rPr>
          <w:rFonts w:cstheme="minorHAnsi"/>
          <w:lang w:val="en-GB" w:eastAsia="de-DE"/>
        </w:rPr>
        <w:t>event</w:t>
      </w:r>
      <w:r w:rsidR="00C041B4" w:rsidRPr="004C702C">
        <w:rPr>
          <w:rFonts w:cstheme="minorHAnsi"/>
          <w:lang w:val="en-GB" w:eastAsia="de-DE"/>
        </w:rPr>
        <w:t xml:space="preserve">, </w:t>
      </w:r>
      <w:r w:rsidR="00FA4FE4" w:rsidRPr="004C702C">
        <w:rPr>
          <w:rFonts w:cstheme="minorHAnsi"/>
          <w:lang w:val="en-GB" w:eastAsia="de-DE"/>
        </w:rPr>
        <w:t>sent</w:t>
      </w:r>
      <w:r w:rsidR="00C041B4" w:rsidRPr="004C702C">
        <w:rPr>
          <w:rFonts w:cstheme="minorHAnsi"/>
          <w:lang w:val="en-GB" w:eastAsia="de-DE"/>
        </w:rPr>
        <w:t xml:space="preserve"> via the e-COST platform. These invitation letters are automatically sent, and participants may choose to reply or ignore them. Their answer will not affect the LOS amount, however</w:t>
      </w:r>
      <w:r w:rsidR="00E52BD5" w:rsidRPr="004C702C">
        <w:rPr>
          <w:rFonts w:cstheme="minorHAnsi"/>
          <w:lang w:val="en-GB" w:eastAsia="de-DE"/>
        </w:rPr>
        <w:t>,</w:t>
      </w:r>
      <w:r w:rsidR="00C041B4" w:rsidRPr="004C702C">
        <w:rPr>
          <w:rFonts w:cstheme="minorHAnsi"/>
          <w:lang w:val="en-GB" w:eastAsia="de-DE"/>
        </w:rPr>
        <w:t xml:space="preserve"> </w:t>
      </w:r>
      <w:r w:rsidR="00C041B4" w:rsidRPr="004C702C">
        <w:rPr>
          <w:rFonts w:cstheme="minorHAnsi"/>
          <w:b/>
          <w:bCs/>
          <w:lang w:val="en-GB" w:eastAsia="de-DE"/>
        </w:rPr>
        <w:t xml:space="preserve">the number of participants signing the attendance list, generated </w:t>
      </w:r>
      <w:r w:rsidR="00C041B4" w:rsidRPr="004C702C">
        <w:rPr>
          <w:rFonts w:cstheme="minorHAnsi"/>
          <w:b/>
          <w:bCs/>
          <w:i/>
          <w:iCs/>
          <w:lang w:val="en-GB" w:eastAsia="de-DE"/>
        </w:rPr>
        <w:t>via</w:t>
      </w:r>
      <w:r w:rsidR="00C041B4" w:rsidRPr="004C702C">
        <w:rPr>
          <w:rFonts w:cstheme="minorHAnsi"/>
          <w:b/>
          <w:bCs/>
          <w:lang w:val="en-GB" w:eastAsia="de-DE"/>
        </w:rPr>
        <w:t xml:space="preserve"> e-COST, could affect the LOS amount</w:t>
      </w:r>
      <w:r w:rsidR="00C041B4" w:rsidRPr="004C702C">
        <w:rPr>
          <w:rFonts w:cstheme="minorHAnsi"/>
          <w:lang w:val="en-GB" w:eastAsia="de-DE"/>
        </w:rPr>
        <w:t xml:space="preserve"> (see LOS calculations details above). Therefore a few days before the </w:t>
      </w:r>
      <w:r w:rsidR="004C702C" w:rsidRPr="004C702C">
        <w:rPr>
          <w:rFonts w:cstheme="minorHAnsi"/>
          <w:lang w:val="en-GB" w:eastAsia="de-DE"/>
        </w:rPr>
        <w:t>event</w:t>
      </w:r>
      <w:r w:rsidR="00C041B4" w:rsidRPr="004C702C">
        <w:rPr>
          <w:rFonts w:cstheme="minorHAnsi"/>
          <w:lang w:val="en-GB" w:eastAsia="de-DE"/>
        </w:rPr>
        <w:t xml:space="preserve"> start, an updated Excel file can be sent again, to update the official attendance list.</w:t>
      </w:r>
    </w:p>
    <w:p w14:paraId="0BE37A4C" w14:textId="4D6C4AC0" w:rsidR="00874948" w:rsidRPr="004C702C" w:rsidRDefault="00874948" w:rsidP="00EE5E8B">
      <w:pPr>
        <w:spacing w:after="0"/>
        <w:jc w:val="both"/>
        <w:rPr>
          <w:rFonts w:cstheme="minorHAnsi"/>
          <w:u w:val="single"/>
          <w:lang w:val="en-GB" w:eastAsia="de-DE"/>
        </w:rPr>
      </w:pPr>
    </w:p>
    <w:p w14:paraId="401C1CCE" w14:textId="5A5F4A63" w:rsidR="00AF3E83" w:rsidRPr="004C702C" w:rsidRDefault="00874948" w:rsidP="00EE5E8B">
      <w:pPr>
        <w:spacing w:after="0"/>
        <w:jc w:val="both"/>
        <w:rPr>
          <w:rFonts w:cstheme="minorHAnsi"/>
          <w:b/>
          <w:bCs/>
          <w:color w:val="000000"/>
          <w:u w:val="single"/>
          <w:lang w:val="en-GB"/>
        </w:rPr>
      </w:pPr>
      <w:r w:rsidRPr="004C702C">
        <w:rPr>
          <w:rFonts w:cstheme="minorHAnsi"/>
          <w:b/>
          <w:bCs/>
          <w:color w:val="000000"/>
          <w:u w:val="single"/>
          <w:lang w:val="en-GB"/>
        </w:rPr>
        <w:t xml:space="preserve">After the </w:t>
      </w:r>
      <w:r w:rsidR="00120FA5" w:rsidRPr="004C702C">
        <w:rPr>
          <w:rFonts w:ascii="Calibri" w:hAnsi="Calibri"/>
          <w:b/>
          <w:bCs/>
          <w:color w:val="000000"/>
          <w:u w:val="single"/>
          <w:lang w:val="en-GB" w:eastAsia="en-GB"/>
        </w:rPr>
        <w:t>Training School</w:t>
      </w:r>
      <w:r w:rsidR="00AF3E83" w:rsidRPr="004C702C">
        <w:rPr>
          <w:rFonts w:cstheme="minorHAnsi"/>
          <w:b/>
          <w:bCs/>
          <w:color w:val="000000"/>
          <w:u w:val="single"/>
          <w:lang w:val="en-GB"/>
        </w:rPr>
        <w:t xml:space="preserve"> </w:t>
      </w:r>
    </w:p>
    <w:p w14:paraId="618843F9" w14:textId="7CB4AA43" w:rsidR="00874948" w:rsidRPr="004C702C" w:rsidRDefault="003B38AB" w:rsidP="00EE5E8B">
      <w:pPr>
        <w:spacing w:after="0"/>
        <w:jc w:val="both"/>
        <w:rPr>
          <w:rFonts w:cstheme="minorHAnsi"/>
          <w:lang w:val="en-GB" w:eastAsia="de-DE"/>
        </w:rPr>
      </w:pPr>
      <w:r w:rsidRPr="004C702C">
        <w:rPr>
          <w:rFonts w:cstheme="minorHAnsi"/>
          <w:color w:val="000000"/>
          <w:lang w:val="en-GB"/>
        </w:rPr>
        <w:t>•</w:t>
      </w:r>
      <w:r w:rsidRPr="004C702C">
        <w:rPr>
          <w:rFonts w:ascii="Arial" w:hAnsi="Arial" w:cs="Arial"/>
          <w:color w:val="000000"/>
          <w:sz w:val="20"/>
          <w:szCs w:val="20"/>
          <w:lang w:val="en-GB"/>
        </w:rPr>
        <w:t xml:space="preserve"> </w:t>
      </w:r>
      <w:r w:rsidR="00AF3E83" w:rsidRPr="004C702C">
        <w:rPr>
          <w:rFonts w:cstheme="minorHAnsi"/>
          <w:b/>
          <w:bCs/>
          <w:color w:val="000000"/>
          <w:lang w:val="en-GB"/>
        </w:rPr>
        <w:t xml:space="preserve">Fill </w:t>
      </w:r>
      <w:r w:rsidR="00FA4FE4" w:rsidRPr="004C702C">
        <w:rPr>
          <w:rFonts w:cstheme="minorHAnsi"/>
          <w:b/>
          <w:bCs/>
          <w:color w:val="000000"/>
          <w:lang w:val="en-GB"/>
        </w:rPr>
        <w:t xml:space="preserve">out </w:t>
      </w:r>
      <w:r w:rsidR="00AF3E83" w:rsidRPr="004C702C">
        <w:rPr>
          <w:rFonts w:cstheme="minorHAnsi"/>
          <w:b/>
          <w:bCs/>
          <w:color w:val="000000"/>
          <w:lang w:val="en-GB"/>
        </w:rPr>
        <w:t>a</w:t>
      </w:r>
      <w:r w:rsidR="009B12EE" w:rsidRPr="004C702C">
        <w:rPr>
          <w:rFonts w:cstheme="minorHAnsi"/>
          <w:b/>
          <w:bCs/>
          <w:color w:val="000000"/>
          <w:lang w:val="en-GB"/>
        </w:rPr>
        <w:t xml:space="preserve"> report</w:t>
      </w:r>
      <w:r w:rsidR="00AF3E83" w:rsidRPr="004C702C">
        <w:rPr>
          <w:rFonts w:cstheme="minorHAnsi"/>
          <w:b/>
          <w:bCs/>
          <w:color w:val="000000"/>
          <w:lang w:val="en-GB"/>
        </w:rPr>
        <w:t xml:space="preserve"> form,</w:t>
      </w:r>
      <w:r w:rsidR="009B12EE" w:rsidRPr="004C702C">
        <w:rPr>
          <w:rFonts w:cstheme="minorHAnsi"/>
          <w:b/>
          <w:bCs/>
          <w:color w:val="000000"/>
          <w:lang w:val="en-GB"/>
        </w:rPr>
        <w:t xml:space="preserve"> </w:t>
      </w:r>
      <w:r w:rsidR="00634F1A" w:rsidRPr="004C702C">
        <w:rPr>
          <w:rFonts w:cstheme="minorHAnsi"/>
          <w:lang w:val="en-GB" w:eastAsia="de-DE"/>
        </w:rPr>
        <w:t>includ</w:t>
      </w:r>
      <w:r w:rsidR="00AF3E83" w:rsidRPr="004C702C">
        <w:rPr>
          <w:rFonts w:cstheme="minorHAnsi"/>
          <w:lang w:val="en-GB" w:eastAsia="de-DE"/>
        </w:rPr>
        <w:t>ing</w:t>
      </w:r>
      <w:r w:rsidR="00634F1A" w:rsidRPr="004C702C">
        <w:rPr>
          <w:rFonts w:cstheme="minorHAnsi"/>
          <w:lang w:val="en-GB" w:eastAsia="de-DE"/>
        </w:rPr>
        <w:t xml:space="preserve"> the program </w:t>
      </w:r>
      <w:r w:rsidR="00120FA5" w:rsidRPr="004C702C">
        <w:rPr>
          <w:rFonts w:cstheme="minorHAnsi"/>
          <w:lang w:val="en-GB" w:eastAsia="de-DE"/>
        </w:rPr>
        <w:t>of the training school</w:t>
      </w:r>
      <w:r w:rsidR="00AF3E83" w:rsidRPr="004C702C">
        <w:rPr>
          <w:rFonts w:cstheme="minorHAnsi"/>
          <w:lang w:val="en-GB" w:eastAsia="de-DE"/>
        </w:rPr>
        <w:t xml:space="preserve">, main outcomes, </w:t>
      </w:r>
      <w:r w:rsidR="00AF3E83" w:rsidRPr="004C702C">
        <w:rPr>
          <w:rFonts w:cstheme="minorHAnsi"/>
          <w:i/>
          <w:lang w:val="en-GB" w:eastAsia="de-DE"/>
        </w:rPr>
        <w:t>etc.</w:t>
      </w:r>
      <w:r w:rsidR="00874948" w:rsidRPr="004C702C">
        <w:rPr>
          <w:rFonts w:cstheme="minorHAnsi"/>
          <w:lang w:val="en-GB" w:eastAsia="de-DE"/>
        </w:rPr>
        <w:t xml:space="preserve"> The report template should be downloaded from the ProteoCure website: </w:t>
      </w:r>
      <w:hyperlink r:id="rId10" w:history="1">
        <w:r w:rsidR="00874948" w:rsidRPr="004C702C">
          <w:rPr>
            <w:rStyle w:val="Hyperlink"/>
            <w:rFonts w:cstheme="minorHAnsi"/>
            <w:lang w:val="en-GB" w:eastAsia="de-DE"/>
          </w:rPr>
          <w:t>https://proteocure.eu</w:t>
        </w:r>
      </w:hyperlink>
      <w:r w:rsidR="00874948" w:rsidRPr="004C702C">
        <w:rPr>
          <w:rFonts w:cstheme="minorHAnsi"/>
          <w:lang w:val="en-GB" w:eastAsia="de-DE"/>
        </w:rPr>
        <w:t>, under the “Shared documents” page.</w:t>
      </w:r>
    </w:p>
    <w:p w14:paraId="4637A2F8" w14:textId="2E838B61" w:rsidR="00B868CC" w:rsidRPr="004C702C" w:rsidRDefault="00634F1A" w:rsidP="00EE5E8B">
      <w:pPr>
        <w:spacing w:after="0"/>
        <w:jc w:val="both"/>
        <w:rPr>
          <w:rFonts w:cstheme="minorHAnsi"/>
          <w:color w:val="000000"/>
          <w:lang w:val="en-GB"/>
        </w:rPr>
      </w:pPr>
      <w:r w:rsidRPr="004C702C">
        <w:rPr>
          <w:rFonts w:cstheme="minorHAnsi"/>
          <w:color w:val="000000"/>
          <w:lang w:val="en-GB"/>
        </w:rPr>
        <w:t xml:space="preserve">• </w:t>
      </w:r>
      <w:r w:rsidR="00874948" w:rsidRPr="004C702C">
        <w:rPr>
          <w:rFonts w:cstheme="minorHAnsi"/>
          <w:b/>
          <w:bCs/>
          <w:color w:val="000000"/>
          <w:lang w:val="en-GB"/>
        </w:rPr>
        <w:t>The signed</w:t>
      </w:r>
      <w:r w:rsidR="001B40B9" w:rsidRPr="004C702C">
        <w:rPr>
          <w:rFonts w:cstheme="minorHAnsi"/>
          <w:b/>
          <w:bCs/>
          <w:color w:val="000000"/>
          <w:lang w:val="en-GB"/>
        </w:rPr>
        <w:t xml:space="preserve"> COST</w:t>
      </w:r>
      <w:r w:rsidR="00874948" w:rsidRPr="004C702C">
        <w:rPr>
          <w:rFonts w:cstheme="minorHAnsi"/>
          <w:b/>
          <w:bCs/>
          <w:color w:val="000000"/>
          <w:lang w:val="en-GB"/>
        </w:rPr>
        <w:t xml:space="preserve"> official a</w:t>
      </w:r>
      <w:r w:rsidRPr="004C702C">
        <w:rPr>
          <w:rFonts w:cstheme="minorHAnsi"/>
          <w:b/>
          <w:bCs/>
          <w:color w:val="000000"/>
          <w:lang w:val="en-GB"/>
        </w:rPr>
        <w:t>ttendance lists</w:t>
      </w:r>
      <w:r w:rsidRPr="004C702C">
        <w:rPr>
          <w:rFonts w:cstheme="minorHAnsi"/>
          <w:color w:val="000000"/>
          <w:lang w:val="en-GB"/>
        </w:rPr>
        <w:t xml:space="preserve"> of all participants for every day are required. It shall be signed at the end of</w:t>
      </w:r>
      <w:r w:rsidR="004C702C">
        <w:rPr>
          <w:rFonts w:cstheme="minorHAnsi"/>
          <w:color w:val="000000"/>
          <w:lang w:val="en-GB"/>
        </w:rPr>
        <w:t xml:space="preserve"> each day by the Local Organis</w:t>
      </w:r>
      <w:r w:rsidR="00120FA5" w:rsidRPr="004C702C">
        <w:rPr>
          <w:rFonts w:cstheme="minorHAnsi"/>
          <w:color w:val="000000"/>
          <w:lang w:val="en-GB"/>
        </w:rPr>
        <w:t>er</w:t>
      </w:r>
      <w:r w:rsidRPr="004C702C">
        <w:rPr>
          <w:rFonts w:cstheme="minorHAnsi"/>
          <w:color w:val="000000"/>
          <w:lang w:val="en-GB"/>
        </w:rPr>
        <w:t>.</w:t>
      </w:r>
    </w:p>
    <w:p w14:paraId="10375C50" w14:textId="023280C3" w:rsidR="00634F1A" w:rsidRPr="004C702C" w:rsidRDefault="003B38AB" w:rsidP="00EE5E8B">
      <w:pPr>
        <w:spacing w:after="0"/>
        <w:rPr>
          <w:rFonts w:cstheme="minorHAnsi"/>
          <w:b/>
          <w:color w:val="000000"/>
          <w:lang w:val="en-GB"/>
        </w:rPr>
      </w:pPr>
      <w:r w:rsidRPr="004C702C">
        <w:rPr>
          <w:rFonts w:cstheme="minorHAnsi"/>
          <w:color w:val="000000"/>
          <w:lang w:val="en-GB"/>
        </w:rPr>
        <w:t>•</w:t>
      </w:r>
      <w:r w:rsidR="00634F1A" w:rsidRPr="004C702C">
        <w:rPr>
          <w:rFonts w:cstheme="minorHAnsi"/>
          <w:color w:val="000000"/>
          <w:lang w:val="en-GB"/>
        </w:rPr>
        <w:t xml:space="preserve"> </w:t>
      </w:r>
      <w:r w:rsidR="00AF3E83" w:rsidRPr="004C702C">
        <w:rPr>
          <w:rFonts w:cstheme="minorHAnsi"/>
          <w:b/>
          <w:color w:val="000000"/>
          <w:lang w:val="en-GB"/>
        </w:rPr>
        <w:t xml:space="preserve">The LOS receipts should be sent to the grant holder. </w:t>
      </w:r>
      <w:r w:rsidR="00EE5E8B" w:rsidRPr="004C702C">
        <w:rPr>
          <w:rFonts w:cstheme="minorHAnsi"/>
          <w:color w:val="000000"/>
          <w:lang w:val="en-GB"/>
        </w:rPr>
        <w:t xml:space="preserve">Please, be aware that </w:t>
      </w:r>
      <w:r w:rsidR="00EE5E8B" w:rsidRPr="004C702C">
        <w:rPr>
          <w:rFonts w:cstheme="minorHAnsi"/>
          <w:b/>
          <w:color w:val="FF0000"/>
          <w:lang w:val="en-GB"/>
        </w:rPr>
        <w:t>Value Added Taxes (V.A.T) are not reimbursed by COST</w:t>
      </w:r>
      <w:r w:rsidR="00120FA5" w:rsidRPr="004C702C">
        <w:rPr>
          <w:rFonts w:cstheme="minorHAnsi"/>
          <w:bCs/>
          <w:color w:val="000000"/>
          <w:lang w:val="en-GB"/>
        </w:rPr>
        <w:t>.</w:t>
      </w:r>
      <w:r w:rsidR="00874948" w:rsidRPr="004C702C">
        <w:rPr>
          <w:rFonts w:cstheme="minorHAnsi"/>
          <w:b/>
          <w:color w:val="000000"/>
          <w:lang w:val="en-GB"/>
        </w:rPr>
        <w:t xml:space="preserve"> </w:t>
      </w:r>
    </w:p>
    <w:p w14:paraId="6B1C3240" w14:textId="13C36F39" w:rsidR="00634F1A" w:rsidRPr="004C702C" w:rsidRDefault="00634F1A" w:rsidP="00EE5E8B">
      <w:pPr>
        <w:spacing w:after="0"/>
        <w:rPr>
          <w:rFonts w:cstheme="minorHAnsi"/>
          <w:lang w:val="en-GB" w:eastAsia="de-DE"/>
        </w:rPr>
      </w:pPr>
      <w:r w:rsidRPr="004C702C">
        <w:rPr>
          <w:rFonts w:cstheme="minorHAnsi"/>
          <w:color w:val="000000"/>
          <w:lang w:val="en-GB"/>
        </w:rPr>
        <w:t xml:space="preserve">• You will </w:t>
      </w:r>
      <w:r w:rsidR="00EE5E8B" w:rsidRPr="004C702C">
        <w:rPr>
          <w:rFonts w:cstheme="minorHAnsi"/>
          <w:color w:val="000000"/>
          <w:lang w:val="en-GB"/>
        </w:rPr>
        <w:t xml:space="preserve">also </w:t>
      </w:r>
      <w:r w:rsidRPr="004C702C">
        <w:rPr>
          <w:rFonts w:cstheme="minorHAnsi"/>
          <w:color w:val="000000"/>
          <w:lang w:val="en-GB"/>
        </w:rPr>
        <w:t>be asked to</w:t>
      </w:r>
      <w:r w:rsidRPr="004C702C">
        <w:rPr>
          <w:rFonts w:cstheme="minorHAnsi"/>
          <w:lang w:val="en-GB" w:eastAsia="de-DE"/>
        </w:rPr>
        <w:t xml:space="preserve"> provide some photographs of the </w:t>
      </w:r>
      <w:r w:rsidR="00120FA5" w:rsidRPr="004C702C">
        <w:rPr>
          <w:rFonts w:ascii="Calibri" w:hAnsi="Calibri"/>
          <w:bCs/>
          <w:color w:val="000000"/>
          <w:lang w:val="en-GB" w:eastAsia="en-GB"/>
        </w:rPr>
        <w:t>Training School</w:t>
      </w:r>
      <w:r w:rsidRPr="004C702C">
        <w:rPr>
          <w:rFonts w:cstheme="minorHAnsi"/>
          <w:lang w:val="en-GB" w:eastAsia="de-DE"/>
        </w:rPr>
        <w:t xml:space="preserve"> for our website. </w:t>
      </w:r>
      <w:r w:rsidR="00EE5E8B" w:rsidRPr="004C702C">
        <w:rPr>
          <w:rFonts w:cstheme="minorHAnsi"/>
          <w:lang w:val="en-GB" w:eastAsia="de-DE"/>
        </w:rPr>
        <w:t>Thank you!</w:t>
      </w:r>
    </w:p>
    <w:p w14:paraId="5A25CC95" w14:textId="77264B2A" w:rsidR="00C041B4" w:rsidRPr="004C702C" w:rsidRDefault="00C041B4" w:rsidP="00EE5E8B">
      <w:pPr>
        <w:spacing w:after="0"/>
        <w:rPr>
          <w:rFonts w:cstheme="minorHAnsi"/>
          <w:lang w:val="en-GB" w:eastAsia="de-DE"/>
        </w:rPr>
      </w:pPr>
    </w:p>
    <w:p w14:paraId="131E7EB3" w14:textId="2A1181FE" w:rsidR="00C041B4" w:rsidRPr="004C702C" w:rsidRDefault="00C041B4" w:rsidP="00EE5E8B">
      <w:pPr>
        <w:spacing w:after="0"/>
        <w:rPr>
          <w:rFonts w:cstheme="minorHAnsi"/>
          <w:b/>
          <w:bCs/>
          <w:lang w:val="en-GB" w:eastAsia="de-DE"/>
        </w:rPr>
      </w:pPr>
      <w:r w:rsidRPr="004C702C">
        <w:rPr>
          <w:rFonts w:cstheme="minorHAnsi"/>
          <w:lang w:val="en-GB" w:eastAsia="de-DE"/>
        </w:rPr>
        <w:t xml:space="preserve">Once the required documents are approved, you can submit the official claim on e-COST, with the final amount agreed on.  A letter of agreement on the LOS rules shall be signed by the LOS grantee before the payment is made. </w:t>
      </w:r>
      <w:r w:rsidRPr="004C702C">
        <w:rPr>
          <w:rFonts w:cstheme="minorHAnsi"/>
          <w:b/>
          <w:bCs/>
          <w:lang w:val="en-GB" w:eastAsia="de-DE"/>
        </w:rPr>
        <w:t xml:space="preserve">The payment shall be sent no later than 45 days after the end of the </w:t>
      </w:r>
      <w:r w:rsidR="00FA4FE4" w:rsidRPr="004C702C">
        <w:rPr>
          <w:rFonts w:cstheme="minorHAnsi"/>
          <w:b/>
          <w:bCs/>
          <w:lang w:val="en-GB" w:eastAsia="de-DE"/>
        </w:rPr>
        <w:t>Training School</w:t>
      </w:r>
      <w:r w:rsidRPr="004C702C">
        <w:rPr>
          <w:rFonts w:cstheme="minorHAnsi"/>
          <w:b/>
          <w:bCs/>
          <w:lang w:val="en-GB" w:eastAsia="de-DE"/>
        </w:rPr>
        <w:t>.</w:t>
      </w:r>
    </w:p>
    <w:p w14:paraId="0CE624F4" w14:textId="77777777" w:rsidR="00EE5E8B" w:rsidRPr="004C702C" w:rsidRDefault="00EE5E8B" w:rsidP="00634F1A">
      <w:pPr>
        <w:rPr>
          <w:rFonts w:cstheme="minorHAnsi"/>
          <w:color w:val="000000"/>
          <w:lang w:val="en-GB"/>
        </w:rPr>
      </w:pPr>
    </w:p>
    <w:p w14:paraId="2FC03210" w14:textId="12EE4BED" w:rsidR="009574B3" w:rsidRPr="004C702C" w:rsidRDefault="009574B3" w:rsidP="009574B3">
      <w:pPr>
        <w:rPr>
          <w:b/>
          <w:bCs/>
          <w:u w:val="single"/>
          <w:lang w:val="en-GB"/>
        </w:rPr>
      </w:pPr>
      <w:r w:rsidRPr="004C702C">
        <w:rPr>
          <w:b/>
          <w:bCs/>
          <w:u w:val="single"/>
          <w:lang w:val="en-GB"/>
        </w:rPr>
        <w:t xml:space="preserve">Payment modalities: </w:t>
      </w:r>
    </w:p>
    <w:p w14:paraId="7B4D5F75" w14:textId="77777777" w:rsidR="009574B3" w:rsidRPr="004C702C" w:rsidRDefault="009574B3" w:rsidP="009574B3">
      <w:pPr>
        <w:rPr>
          <w:bCs/>
          <w:lang w:val="en-GB"/>
        </w:rPr>
      </w:pPr>
      <w:r w:rsidRPr="004C702C">
        <w:rPr>
          <w:bCs/>
          <w:lang w:val="en-GB"/>
        </w:rPr>
        <w:t xml:space="preserve">The Local Organiser Support grant shall always be paid into an institutional bank account and never into a personal bank account. </w:t>
      </w:r>
    </w:p>
    <w:p w14:paraId="62540EED" w14:textId="5EC7EAF3" w:rsidR="009574B3" w:rsidRPr="004C702C" w:rsidRDefault="009574B3" w:rsidP="009574B3">
      <w:pPr>
        <w:rPr>
          <w:lang w:val="en-GB"/>
        </w:rPr>
      </w:pPr>
      <w:r w:rsidRPr="004C702C">
        <w:rPr>
          <w:lang w:val="en-GB"/>
        </w:rPr>
        <w:t xml:space="preserve">The Local Organiser Support grant </w:t>
      </w:r>
      <w:r w:rsidR="00120FA5" w:rsidRPr="004C702C">
        <w:rPr>
          <w:lang w:val="en-GB"/>
        </w:rPr>
        <w:t>is</w:t>
      </w:r>
      <w:r w:rsidRPr="004C702C">
        <w:rPr>
          <w:lang w:val="en-GB"/>
        </w:rPr>
        <w:t xml:space="preserve"> paid </w:t>
      </w:r>
      <w:r w:rsidRPr="004C702C">
        <w:rPr>
          <w:u w:val="single"/>
          <w:lang w:val="en-GB"/>
        </w:rPr>
        <w:t xml:space="preserve">after the event has taken place, the attendance list </w:t>
      </w:r>
      <w:r w:rsidR="00E52BD5" w:rsidRPr="004C702C">
        <w:rPr>
          <w:u w:val="single"/>
          <w:lang w:val="en-GB"/>
        </w:rPr>
        <w:t>and/or</w:t>
      </w:r>
      <w:r w:rsidRPr="004C702C">
        <w:rPr>
          <w:u w:val="single"/>
          <w:lang w:val="en-GB"/>
        </w:rPr>
        <w:t xml:space="preserve"> virtual </w:t>
      </w:r>
      <w:r w:rsidR="004C702C" w:rsidRPr="004C702C">
        <w:rPr>
          <w:u w:val="single"/>
          <w:lang w:val="en-GB"/>
        </w:rPr>
        <w:t>event</w:t>
      </w:r>
      <w:r w:rsidRPr="004C702C">
        <w:rPr>
          <w:u w:val="single"/>
          <w:lang w:val="en-GB"/>
        </w:rPr>
        <w:t xml:space="preserve"> attendance logs have been uploaded in e-COST, and the required documents have been approved by the grant holder institution</w:t>
      </w:r>
      <w:r w:rsidRPr="004C702C">
        <w:rPr>
          <w:lang w:val="en-GB"/>
        </w:rPr>
        <w:t>.</w:t>
      </w:r>
    </w:p>
    <w:p w14:paraId="4EAC66F2" w14:textId="7701FA8F" w:rsidR="00435D65" w:rsidRPr="004C702C" w:rsidRDefault="00435D65">
      <w:pPr>
        <w:rPr>
          <w:b/>
          <w:lang w:val="en-GB"/>
        </w:rPr>
      </w:pPr>
    </w:p>
    <w:sectPr w:rsidR="00435D65" w:rsidRPr="004C702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04AE" w14:textId="77777777" w:rsidR="00776EEA" w:rsidRDefault="00776EEA" w:rsidP="00312F1A">
      <w:pPr>
        <w:spacing w:after="0" w:line="240" w:lineRule="auto"/>
      </w:pPr>
      <w:r>
        <w:separator/>
      </w:r>
    </w:p>
  </w:endnote>
  <w:endnote w:type="continuationSeparator" w:id="0">
    <w:p w14:paraId="5CE8BDEB" w14:textId="77777777" w:rsidR="00776EEA" w:rsidRDefault="00776EEA" w:rsidP="0031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54336"/>
      <w:docPartObj>
        <w:docPartGallery w:val="Page Numbers (Bottom of Page)"/>
        <w:docPartUnique/>
      </w:docPartObj>
    </w:sdtPr>
    <w:sdtContent>
      <w:p w14:paraId="6E44A0E6" w14:textId="2EF3CB3A" w:rsidR="00D219C9" w:rsidRPr="00D219C9" w:rsidRDefault="00D219C9">
        <w:pPr>
          <w:pStyle w:val="Footer"/>
          <w:jc w:val="right"/>
          <w:rPr>
            <w:lang w:val="en-GB"/>
          </w:rPr>
        </w:pPr>
        <w:r>
          <w:fldChar w:fldCharType="begin"/>
        </w:r>
        <w:r w:rsidRPr="001027A3">
          <w:rPr>
            <w:lang w:val="en-GB"/>
          </w:rPr>
          <w:instrText>PAGE   \* MERGEFORMAT</w:instrText>
        </w:r>
        <w:r>
          <w:fldChar w:fldCharType="separate"/>
        </w:r>
        <w:r w:rsidR="00DD56D5">
          <w:rPr>
            <w:noProof/>
            <w:lang w:val="en-GB"/>
          </w:rPr>
          <w:t>1</w:t>
        </w:r>
        <w:r>
          <w:fldChar w:fldCharType="end"/>
        </w:r>
      </w:p>
    </w:sdtContent>
  </w:sdt>
  <w:p w14:paraId="59DD944F" w14:textId="77777777" w:rsidR="00D219C9" w:rsidRPr="0059170D" w:rsidRDefault="00D219C9" w:rsidP="00D219C9">
    <w:pPr>
      <w:pStyle w:val="Footer"/>
      <w:jc w:val="center"/>
      <w:rPr>
        <w:lang w:val="en-GB"/>
      </w:rPr>
    </w:pPr>
    <w:r w:rsidRPr="0059170D">
      <w:rPr>
        <w:lang w:val="en-GB"/>
      </w:rPr>
      <w:t>Biomedicine and Molecular Biosciences C</w:t>
    </w:r>
    <w:r>
      <w:rPr>
        <w:lang w:val="en-GB"/>
      </w:rPr>
      <w:t xml:space="preserve">OST </w:t>
    </w:r>
    <w:r w:rsidRPr="0059170D">
      <w:rPr>
        <w:b/>
        <w:lang w:val="en-GB"/>
      </w:rPr>
      <w:t xml:space="preserve">Action CA20113 </w:t>
    </w:r>
    <w:r>
      <w:rPr>
        <w:b/>
        <w:lang w:val="en-GB"/>
      </w:rPr>
      <w:t>–</w:t>
    </w:r>
    <w:r w:rsidRPr="0059170D">
      <w:rPr>
        <w:b/>
        <w:lang w:val="en-GB"/>
      </w:rPr>
      <w:t xml:space="preserve"> PROTEOCURE</w:t>
    </w:r>
  </w:p>
  <w:p w14:paraId="248F852D" w14:textId="77777777" w:rsidR="007C42C6" w:rsidRPr="0059170D" w:rsidRDefault="007C42C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5EAAA" w14:textId="77777777" w:rsidR="00776EEA" w:rsidRDefault="00776EEA" w:rsidP="00312F1A">
      <w:pPr>
        <w:spacing w:after="0" w:line="240" w:lineRule="auto"/>
      </w:pPr>
      <w:r>
        <w:separator/>
      </w:r>
    </w:p>
  </w:footnote>
  <w:footnote w:type="continuationSeparator" w:id="0">
    <w:p w14:paraId="496392CE" w14:textId="77777777" w:rsidR="00776EEA" w:rsidRDefault="00776EEA" w:rsidP="0031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A840" w14:textId="6AE1A383" w:rsidR="007C42C6" w:rsidRDefault="003305B8">
    <w:pPr>
      <w:pStyle w:val="Header"/>
    </w:pPr>
    <w:r>
      <w:t xml:space="preserve">   </w:t>
    </w:r>
    <w:r w:rsidR="00E6406F">
      <w:t xml:space="preserve">    </w:t>
    </w:r>
    <w:r w:rsidR="00E6406F">
      <w:rPr>
        <w:noProof/>
        <w:lang w:val="es-ES" w:eastAsia="es-ES"/>
      </w:rPr>
      <w:drawing>
        <wp:inline distT="0" distB="0" distL="0" distR="0" wp14:anchorId="5A580544" wp14:editId="60C55B7E">
          <wp:extent cx="5277075" cy="914995"/>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41809" cy="926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631D3"/>
    <w:multiLevelType w:val="hybridMultilevel"/>
    <w:tmpl w:val="8D5302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BC303"/>
    <w:multiLevelType w:val="hybridMultilevel"/>
    <w:tmpl w:val="F7445C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92E5B"/>
    <w:multiLevelType w:val="multilevel"/>
    <w:tmpl w:val="2DCE80FC"/>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C68321B"/>
    <w:multiLevelType w:val="hybridMultilevel"/>
    <w:tmpl w:val="E6A26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DA3D55"/>
    <w:multiLevelType w:val="hybridMultilevel"/>
    <w:tmpl w:val="3CE8F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A248A2"/>
    <w:multiLevelType w:val="hybridMultilevel"/>
    <w:tmpl w:val="7BD66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64208E"/>
    <w:multiLevelType w:val="multilevel"/>
    <w:tmpl w:val="5B9E205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D32C67"/>
    <w:multiLevelType w:val="multilevel"/>
    <w:tmpl w:val="41D4CE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15:restartNumberingAfterBreak="0">
    <w:nsid w:val="370757CC"/>
    <w:multiLevelType w:val="hybridMultilevel"/>
    <w:tmpl w:val="CDE2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14DBC"/>
    <w:multiLevelType w:val="hybridMultilevel"/>
    <w:tmpl w:val="261F5D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F9A35D9"/>
    <w:multiLevelType w:val="multilevel"/>
    <w:tmpl w:val="1F44CC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4043CDC9"/>
    <w:multiLevelType w:val="hybridMultilevel"/>
    <w:tmpl w:val="501FAC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0159A7"/>
    <w:multiLevelType w:val="hybridMultilevel"/>
    <w:tmpl w:val="6740939A"/>
    <w:lvl w:ilvl="0" w:tplc="6E203876">
      <w:start w:val="1"/>
      <w:numFmt w:val="decimal"/>
      <w:lvlText w:val="%1."/>
      <w:lvlJc w:val="left"/>
      <w:pPr>
        <w:ind w:left="720" w:hanging="360"/>
      </w:pPr>
      <w:rPr>
        <w:rFonts w:hint="default"/>
        <w:color w:val="5B77A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ED5511"/>
    <w:multiLevelType w:val="hybridMultilevel"/>
    <w:tmpl w:val="6740939A"/>
    <w:lvl w:ilvl="0" w:tplc="FFFFFFFF">
      <w:start w:val="1"/>
      <w:numFmt w:val="decimal"/>
      <w:lvlText w:val="%1."/>
      <w:lvlJc w:val="left"/>
      <w:pPr>
        <w:ind w:left="720" w:hanging="360"/>
      </w:pPr>
      <w:rPr>
        <w:rFonts w:hint="default"/>
        <w:color w:val="5B77A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7A74CB"/>
    <w:multiLevelType w:val="hybridMultilevel"/>
    <w:tmpl w:val="911A1E58"/>
    <w:lvl w:ilvl="0" w:tplc="7D2EEC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1E2245"/>
    <w:multiLevelType w:val="multilevel"/>
    <w:tmpl w:val="BF4699F0"/>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7F3273"/>
    <w:multiLevelType w:val="hybridMultilevel"/>
    <w:tmpl w:val="4EF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874F9"/>
    <w:multiLevelType w:val="hybridMultilevel"/>
    <w:tmpl w:val="77F46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E4729"/>
    <w:multiLevelType w:val="multilevel"/>
    <w:tmpl w:val="7F02DD7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B6363C"/>
    <w:multiLevelType w:val="multilevel"/>
    <w:tmpl w:val="B89C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55090A"/>
    <w:multiLevelType w:val="hybridMultilevel"/>
    <w:tmpl w:val="66F2EA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08456"/>
    <w:multiLevelType w:val="hybridMultilevel"/>
    <w:tmpl w:val="9349EA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B7A45F2"/>
    <w:multiLevelType w:val="multilevel"/>
    <w:tmpl w:val="3B160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071FC9"/>
    <w:multiLevelType w:val="multilevel"/>
    <w:tmpl w:val="33383F5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5054322">
    <w:abstractNumId w:val="21"/>
  </w:num>
  <w:num w:numId="2" w16cid:durableId="1770076739">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8134251">
    <w:abstractNumId w:val="23"/>
  </w:num>
  <w:num w:numId="4" w16cid:durableId="1610700192">
    <w:abstractNumId w:val="19"/>
  </w:num>
  <w:num w:numId="5" w16cid:durableId="699668839">
    <w:abstractNumId w:val="6"/>
  </w:num>
  <w:num w:numId="6" w16cid:durableId="710954200">
    <w:abstractNumId w:val="15"/>
  </w:num>
  <w:num w:numId="7" w16cid:durableId="10378334">
    <w:abstractNumId w:val="0"/>
  </w:num>
  <w:num w:numId="8" w16cid:durableId="981543671">
    <w:abstractNumId w:val="11"/>
  </w:num>
  <w:num w:numId="9" w16cid:durableId="647907321">
    <w:abstractNumId w:val="1"/>
  </w:num>
  <w:num w:numId="10" w16cid:durableId="2022198679">
    <w:abstractNumId w:val="9"/>
  </w:num>
  <w:num w:numId="11" w16cid:durableId="785077948">
    <w:abstractNumId w:val="16"/>
  </w:num>
  <w:num w:numId="12" w16cid:durableId="1932350517">
    <w:abstractNumId w:val="7"/>
  </w:num>
  <w:num w:numId="13" w16cid:durableId="660737794">
    <w:abstractNumId w:val="12"/>
  </w:num>
  <w:num w:numId="14" w16cid:durableId="2140101102">
    <w:abstractNumId w:val="22"/>
  </w:num>
  <w:num w:numId="15" w16cid:durableId="1578393160">
    <w:abstractNumId w:val="8"/>
  </w:num>
  <w:num w:numId="16" w16cid:durableId="682243928">
    <w:abstractNumId w:val="10"/>
  </w:num>
  <w:num w:numId="17" w16cid:durableId="1124615229">
    <w:abstractNumId w:val="17"/>
  </w:num>
  <w:num w:numId="18" w16cid:durableId="1300840732">
    <w:abstractNumId w:val="20"/>
  </w:num>
  <w:num w:numId="19" w16cid:durableId="178393048">
    <w:abstractNumId w:val="13"/>
  </w:num>
  <w:num w:numId="20" w16cid:durableId="707339400">
    <w:abstractNumId w:val="18"/>
  </w:num>
  <w:num w:numId="21" w16cid:durableId="337736579">
    <w:abstractNumId w:val="14"/>
  </w:num>
  <w:num w:numId="22" w16cid:durableId="1046366878">
    <w:abstractNumId w:val="3"/>
  </w:num>
  <w:num w:numId="23" w16cid:durableId="708804313">
    <w:abstractNumId w:val="5"/>
  </w:num>
  <w:num w:numId="24" w16cid:durableId="731656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4E"/>
    <w:rsid w:val="000824B0"/>
    <w:rsid w:val="00084185"/>
    <w:rsid w:val="000A5A4C"/>
    <w:rsid w:val="000B4BC3"/>
    <w:rsid w:val="000C6EF7"/>
    <w:rsid w:val="000E3820"/>
    <w:rsid w:val="000E7B94"/>
    <w:rsid w:val="001027A3"/>
    <w:rsid w:val="0011631C"/>
    <w:rsid w:val="00120FA5"/>
    <w:rsid w:val="001432AE"/>
    <w:rsid w:val="0014464E"/>
    <w:rsid w:val="00151A98"/>
    <w:rsid w:val="00156699"/>
    <w:rsid w:val="001B40B9"/>
    <w:rsid w:val="001C3427"/>
    <w:rsid w:val="001C36C2"/>
    <w:rsid w:val="001C783F"/>
    <w:rsid w:val="001E38A9"/>
    <w:rsid w:val="00263EF4"/>
    <w:rsid w:val="002B23E8"/>
    <w:rsid w:val="002C189D"/>
    <w:rsid w:val="002F1824"/>
    <w:rsid w:val="00305D21"/>
    <w:rsid w:val="00312D58"/>
    <w:rsid w:val="00312F1A"/>
    <w:rsid w:val="003272DB"/>
    <w:rsid w:val="0033035A"/>
    <w:rsid w:val="003305B8"/>
    <w:rsid w:val="00364AD0"/>
    <w:rsid w:val="00386F00"/>
    <w:rsid w:val="003B38AB"/>
    <w:rsid w:val="003F1A0B"/>
    <w:rsid w:val="00435D65"/>
    <w:rsid w:val="00453371"/>
    <w:rsid w:val="004C702C"/>
    <w:rsid w:val="004D4110"/>
    <w:rsid w:val="004F042E"/>
    <w:rsid w:val="0059170D"/>
    <w:rsid w:val="005A56D9"/>
    <w:rsid w:val="005B4880"/>
    <w:rsid w:val="005B57E9"/>
    <w:rsid w:val="00603EE0"/>
    <w:rsid w:val="00615716"/>
    <w:rsid w:val="00616893"/>
    <w:rsid w:val="00634F1A"/>
    <w:rsid w:val="00635117"/>
    <w:rsid w:val="006406FA"/>
    <w:rsid w:val="00663C12"/>
    <w:rsid w:val="0067155E"/>
    <w:rsid w:val="0068035B"/>
    <w:rsid w:val="00692261"/>
    <w:rsid w:val="006943A6"/>
    <w:rsid w:val="00715522"/>
    <w:rsid w:val="00723CF1"/>
    <w:rsid w:val="00725CF7"/>
    <w:rsid w:val="007746BC"/>
    <w:rsid w:val="00776EEA"/>
    <w:rsid w:val="00780135"/>
    <w:rsid w:val="007938CD"/>
    <w:rsid w:val="007C42C6"/>
    <w:rsid w:val="007C7200"/>
    <w:rsid w:val="007E6461"/>
    <w:rsid w:val="007F499D"/>
    <w:rsid w:val="00827C2B"/>
    <w:rsid w:val="00874948"/>
    <w:rsid w:val="0088473D"/>
    <w:rsid w:val="00912A36"/>
    <w:rsid w:val="00922372"/>
    <w:rsid w:val="009574B3"/>
    <w:rsid w:val="00963134"/>
    <w:rsid w:val="009B12EE"/>
    <w:rsid w:val="009C1426"/>
    <w:rsid w:val="00A11143"/>
    <w:rsid w:val="00A132D6"/>
    <w:rsid w:val="00A173D9"/>
    <w:rsid w:val="00A35222"/>
    <w:rsid w:val="00A70B55"/>
    <w:rsid w:val="00A95A62"/>
    <w:rsid w:val="00AE2810"/>
    <w:rsid w:val="00AF3E83"/>
    <w:rsid w:val="00B04465"/>
    <w:rsid w:val="00B65012"/>
    <w:rsid w:val="00B658DF"/>
    <w:rsid w:val="00B67625"/>
    <w:rsid w:val="00B868CC"/>
    <w:rsid w:val="00BA093D"/>
    <w:rsid w:val="00C02CC5"/>
    <w:rsid w:val="00C041B4"/>
    <w:rsid w:val="00C15E32"/>
    <w:rsid w:val="00C27ACF"/>
    <w:rsid w:val="00C502B9"/>
    <w:rsid w:val="00C83225"/>
    <w:rsid w:val="00C962C7"/>
    <w:rsid w:val="00D219C9"/>
    <w:rsid w:val="00D3119E"/>
    <w:rsid w:val="00D6417B"/>
    <w:rsid w:val="00D84C45"/>
    <w:rsid w:val="00DC3D21"/>
    <w:rsid w:val="00DD2CEC"/>
    <w:rsid w:val="00DD56D5"/>
    <w:rsid w:val="00E52BD5"/>
    <w:rsid w:val="00E6406F"/>
    <w:rsid w:val="00E674FF"/>
    <w:rsid w:val="00E838A4"/>
    <w:rsid w:val="00EC63CC"/>
    <w:rsid w:val="00EE5E8B"/>
    <w:rsid w:val="00F15821"/>
    <w:rsid w:val="00F36965"/>
    <w:rsid w:val="00F56898"/>
    <w:rsid w:val="00FA4FE4"/>
    <w:rsid w:val="00FF57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1C2C5"/>
  <w15:chartTrackingRefBased/>
  <w15:docId w15:val="{1D2D67B0-0456-4B67-83FB-6711471E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21"/>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F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2F1A"/>
  </w:style>
  <w:style w:type="paragraph" w:styleId="Footer">
    <w:name w:val="footer"/>
    <w:basedOn w:val="Normal"/>
    <w:link w:val="FooterChar"/>
    <w:uiPriority w:val="99"/>
    <w:unhideWhenUsed/>
    <w:rsid w:val="00312F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2F1A"/>
  </w:style>
  <w:style w:type="paragraph" w:customStyle="1" w:styleId="Default">
    <w:name w:val="Default"/>
    <w:rsid w:val="001027A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74FF"/>
    <w:pPr>
      <w:ind w:left="720"/>
      <w:contextualSpacing/>
    </w:pPr>
  </w:style>
  <w:style w:type="character" w:styleId="CommentReference">
    <w:name w:val="annotation reference"/>
    <w:basedOn w:val="DefaultParagraphFont"/>
    <w:uiPriority w:val="99"/>
    <w:semiHidden/>
    <w:unhideWhenUsed/>
    <w:rsid w:val="00F15821"/>
    <w:rPr>
      <w:rFonts w:cs="Times New Roman"/>
      <w:sz w:val="16"/>
      <w:szCs w:val="16"/>
    </w:rPr>
  </w:style>
  <w:style w:type="paragraph" w:styleId="NormalWeb">
    <w:name w:val="Normal (Web)"/>
    <w:basedOn w:val="Normal"/>
    <w:uiPriority w:val="99"/>
    <w:unhideWhenUsed/>
    <w:rsid w:val="00F15821"/>
    <w:pPr>
      <w:spacing w:before="100" w:beforeAutospacing="1" w:after="100" w:afterAutospacing="1" w:line="240" w:lineRule="auto"/>
    </w:pPr>
    <w:rPr>
      <w:rFonts w:ascii="Times New Roman" w:hAnsi="Times New Roman"/>
      <w:sz w:val="24"/>
      <w:szCs w:val="24"/>
      <w:lang w:val="es-ES"/>
    </w:rPr>
  </w:style>
  <w:style w:type="paragraph" w:styleId="BalloonText">
    <w:name w:val="Balloon Text"/>
    <w:basedOn w:val="Normal"/>
    <w:link w:val="BalloonTextChar"/>
    <w:uiPriority w:val="99"/>
    <w:semiHidden/>
    <w:unhideWhenUsed/>
    <w:rsid w:val="00F15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821"/>
    <w:rPr>
      <w:rFonts w:ascii="Segoe UI" w:eastAsia="Times New Roman"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character" w:styleId="Hyperlink">
    <w:name w:val="Hyperlink"/>
    <w:basedOn w:val="DefaultParagraphFont"/>
    <w:uiPriority w:val="99"/>
    <w:unhideWhenUsed/>
    <w:rsid w:val="00874948"/>
    <w:rPr>
      <w:color w:val="0563C1" w:themeColor="hyperlink"/>
      <w:u w:val="single"/>
    </w:rPr>
  </w:style>
  <w:style w:type="character" w:customStyle="1" w:styleId="Mentionnonrsolue1">
    <w:name w:val="Mention non résolue1"/>
    <w:basedOn w:val="DefaultParagraphFont"/>
    <w:uiPriority w:val="99"/>
    <w:semiHidden/>
    <w:unhideWhenUsed/>
    <w:rsid w:val="00874948"/>
    <w:rPr>
      <w:color w:val="605E5C"/>
      <w:shd w:val="clear" w:color="auto" w:fill="E1DFDD"/>
    </w:rPr>
  </w:style>
  <w:style w:type="character" w:styleId="FollowedHyperlink">
    <w:name w:val="FollowedHyperlink"/>
    <w:basedOn w:val="DefaultParagraphFont"/>
    <w:uiPriority w:val="99"/>
    <w:semiHidden/>
    <w:unhideWhenUsed/>
    <w:rsid w:val="0087494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F042E"/>
    <w:rPr>
      <w:b/>
      <w:bCs/>
    </w:rPr>
  </w:style>
  <w:style w:type="character" w:customStyle="1" w:styleId="CommentSubjectChar">
    <w:name w:val="Comment Subject Char"/>
    <w:basedOn w:val="CommentTextChar"/>
    <w:link w:val="CommentSubject"/>
    <w:uiPriority w:val="99"/>
    <w:semiHidden/>
    <w:rsid w:val="004F042E"/>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ocuregrantholder@cipf.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oteocure.eu/" TargetMode="External"/><Relationship Id="rId4" Type="http://schemas.openxmlformats.org/officeDocument/2006/relationships/settings" Target="settings.xml"/><Relationship Id="rId9" Type="http://schemas.openxmlformats.org/officeDocument/2006/relationships/hyperlink" Target="mailto:proteocuregrantholder@cipf.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E7423-42CD-4A61-93F1-62C8A4EF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1511</Words>
  <Characters>8615</Characters>
  <Application>Microsoft Office Word</Application>
  <DocSecurity>0</DocSecurity>
  <Lines>71</Lines>
  <Paragraphs>20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Blattner, Christine (ITG)</dc:creator>
  <cp:keywords/>
  <dc:description/>
  <cp:lastModifiedBy>Laetitia Marie Marjorie Poidevin</cp:lastModifiedBy>
  <cp:revision>2</cp:revision>
  <cp:lastPrinted>2022-07-14T11:04:00Z</cp:lastPrinted>
  <dcterms:created xsi:type="dcterms:W3CDTF">2024-07-26T14:04:00Z</dcterms:created>
  <dcterms:modified xsi:type="dcterms:W3CDTF">2024-07-26T14:04:00Z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041552496254e28149eb8bf50e87dd6566a0b27ab2126e238956f6cb401641f0</vt:lpwstr>
  </property>
</Properties>
</file>